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BFE81"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w:t>
      </w:r>
      <w:r w:rsidR="00734E96">
        <w:rPr>
          <w:b/>
          <w:noProof/>
          <w:sz w:val="24"/>
        </w:rPr>
        <w:t>2</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3D2AEF">
        <w:rPr>
          <w:b/>
          <w:noProof/>
          <w:sz w:val="28"/>
        </w:rPr>
        <w:t>5</w:t>
      </w:r>
      <w:r w:rsidR="0058330F">
        <w:rPr>
          <w:b/>
          <w:noProof/>
          <w:sz w:val="28"/>
        </w:rPr>
        <w:t>803</w:t>
      </w:r>
    </w:p>
    <w:p w14:paraId="7CB45193" w14:textId="6175BE69" w:rsidR="001E41F3" w:rsidRPr="004962BD" w:rsidRDefault="00734E96"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CC508E">
        <w:rPr>
          <w:rFonts w:eastAsia="Arial Unicode MS" w:cs="Arial"/>
          <w:b/>
          <w:bCs/>
          <w:sz w:val="24"/>
        </w:rPr>
        <w:t>April</w:t>
      </w:r>
      <w:r w:rsidR="00CD61B0" w:rsidRPr="004962BD">
        <w:rPr>
          <w:rFonts w:eastAsia="Arial Unicode MS" w:cs="Arial"/>
          <w:b/>
          <w:bCs/>
          <w:sz w:val="24"/>
        </w:rPr>
        <w:t xml:space="preserve"> 202</w:t>
      </w:r>
      <w:r w:rsidR="006910C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8F1B64">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6052">
        <w:rPr>
          <w:b/>
          <w:noProof/>
          <w:color w:val="3333FF"/>
          <w:sz w:val="24"/>
        </w:rPr>
        <w:t>240</w:t>
      </w:r>
      <w:r w:rsidR="00BB2F44">
        <w:rPr>
          <w:b/>
          <w:noProof/>
          <w:color w:val="3333FF"/>
          <w:sz w:val="24"/>
        </w:rPr>
        <w:t>5</w:t>
      </w:r>
      <w:r w:rsidR="0058330F">
        <w:rPr>
          <w:b/>
          <w:noProof/>
          <w:color w:val="3333FF"/>
          <w:sz w:val="24"/>
        </w:rPr>
        <w:t>549</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BE4613F" w:rsidR="001E41F3" w:rsidRPr="004962BD" w:rsidRDefault="00563ECF" w:rsidP="00547111">
            <w:pPr>
              <w:pStyle w:val="CRCoverPage"/>
              <w:spacing w:after="0"/>
              <w:rPr>
                <w:noProof/>
              </w:rPr>
            </w:pPr>
            <w:r>
              <w:rPr>
                <w:b/>
                <w:noProof/>
                <w:sz w:val="28"/>
              </w:rPr>
              <w:t>536</w:t>
            </w:r>
            <w:r w:rsidR="003C6E14">
              <w:rPr>
                <w:b/>
                <w:noProof/>
                <w:sz w:val="28"/>
              </w:rPr>
              <w:t>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00AF3BDB" w:rsidR="001E41F3" w:rsidRPr="004962BD" w:rsidRDefault="0058330F"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F966870"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24AD3">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4C525AE" w:rsidR="001E41F3" w:rsidRPr="004962BD" w:rsidRDefault="004619CB" w:rsidP="001054AC">
            <w:pPr>
              <w:pStyle w:val="CRCoverPage"/>
              <w:spacing w:after="0"/>
              <w:ind w:left="100"/>
              <w:rPr>
                <w:noProof/>
              </w:rPr>
            </w:pPr>
            <w:r>
              <w:rPr>
                <w:noProof/>
              </w:rPr>
              <w:t xml:space="preserve">RVAS with </w:t>
            </w:r>
            <w:r w:rsidR="006D319A">
              <w:rPr>
                <w:noProof/>
              </w:rPr>
              <w:t>target</w:t>
            </w:r>
            <w:r w:rsidR="00CA5D94">
              <w:rPr>
                <w:noProof/>
              </w:rPr>
              <w:t xml:space="preserve"> </w:t>
            </w:r>
            <w:r w:rsidR="009352F6">
              <w:rPr>
                <w:noProof/>
              </w:rPr>
              <w:t xml:space="preserve">NF selection </w:t>
            </w:r>
            <w:r w:rsidR="006D319A">
              <w:rPr>
                <w:noProof/>
              </w:rPr>
              <w:t>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0FE03CE" w:rsidR="001E41F3" w:rsidRPr="008F1B64" w:rsidRDefault="00FA710C" w:rsidP="00E67BD5">
            <w:pPr>
              <w:pStyle w:val="CRCoverPage"/>
              <w:spacing w:after="0"/>
              <w:rPr>
                <w:lang w:val="de-DE"/>
              </w:rPr>
            </w:pPr>
            <w:r w:rsidRPr="008F1B64">
              <w:rPr>
                <w:lang w:val="de-DE"/>
              </w:rPr>
              <w:t xml:space="preserve"> </w:t>
            </w:r>
            <w:r w:rsidR="00E67BD5" w:rsidRPr="008F1B64">
              <w:rPr>
                <w:lang w:val="de-DE"/>
              </w:rPr>
              <w:t>Ericsson</w:t>
            </w:r>
            <w:r w:rsidR="004619CB" w:rsidRPr="008F1B64">
              <w:rPr>
                <w:lang w:val="de-DE"/>
              </w:rPr>
              <w:t xml:space="preserve">, </w:t>
            </w:r>
            <w:r w:rsidR="00556FCE" w:rsidRPr="008F1B64">
              <w:rPr>
                <w:lang w:val="de-DE"/>
              </w:rPr>
              <w:t>No</w:t>
            </w:r>
            <w:r w:rsidR="00701A95">
              <w:rPr>
                <w:lang w:val="de-DE"/>
              </w:rPr>
              <w:t>k</w:t>
            </w:r>
            <w:r w:rsidR="00556FCE" w:rsidRPr="008F1B64">
              <w:rPr>
                <w:lang w:val="de-DE"/>
              </w:rPr>
              <w:t xml:space="preserve">ia, </w:t>
            </w:r>
            <w:r w:rsidR="00186155" w:rsidRPr="008F1B64">
              <w:rPr>
                <w:lang w:val="de-DE"/>
              </w:rPr>
              <w:t>Deutsche Telekom</w:t>
            </w:r>
            <w:r w:rsidR="00305BAC" w:rsidRPr="008F1B64">
              <w:rPr>
                <w:lang w:val="de-DE"/>
              </w:rPr>
              <w:t>,</w:t>
            </w:r>
            <w:r w:rsidR="00186155" w:rsidRPr="008F1B64">
              <w:rPr>
                <w:lang w:val="de-DE"/>
              </w:rPr>
              <w:t xml:space="preserve"> </w:t>
            </w:r>
            <w:r w:rsidR="004619CB" w:rsidRPr="008F1B64">
              <w:rPr>
                <w:lang w:val="de-DE"/>
              </w:rPr>
              <w:t>AT&amp;T</w:t>
            </w:r>
            <w:r w:rsidR="00D91D24">
              <w:rPr>
                <w:lang w:val="de-DE"/>
              </w:rPr>
              <w:t>, Samsung</w:t>
            </w:r>
            <w:r w:rsidR="00290BD9">
              <w:rPr>
                <w:lang w:val="de-DE"/>
              </w:rPr>
              <w:t>,</w:t>
            </w:r>
            <w:r w:rsidR="00290BD9" w:rsidRPr="003846B4">
              <w:rPr>
                <w:noProof/>
                <w:lang w:val="en-US" w:eastAsia="zh-CN"/>
              </w:rPr>
              <w:t xml:space="preserve"> </w:t>
            </w:r>
            <w:r w:rsidR="00290BD9" w:rsidRPr="003846B4">
              <w:rPr>
                <w:noProof/>
                <w:lang w:val="en-US" w:eastAsia="zh-CN"/>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1254E50" w:rsidR="001E41F3" w:rsidRPr="004962BD" w:rsidRDefault="009D46E9">
            <w:pPr>
              <w:pStyle w:val="CRCoverPage"/>
              <w:spacing w:after="0"/>
              <w:ind w:left="100"/>
              <w:rPr>
                <w:noProof/>
              </w:rPr>
            </w:pPr>
            <w:r>
              <w:rPr>
                <w:noProof/>
              </w:rPr>
              <w:t>TEI19</w:t>
            </w:r>
            <w:r w:rsidR="00482CE1">
              <w:rPr>
                <w:noProof/>
              </w:rPr>
              <w:t>_</w:t>
            </w:r>
            <w:r w:rsidR="00734E96">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A17A60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w:t>
            </w:r>
            <w:r w:rsidR="00BF68DE">
              <w:rPr>
                <w:noProof/>
              </w:rPr>
              <w:t>4</w:t>
            </w:r>
            <w:r w:rsidRPr="004962BD">
              <w:rPr>
                <w:noProof/>
              </w:rPr>
              <w:t>-</w:t>
            </w:r>
            <w:r w:rsidR="003D2AEF">
              <w:rPr>
                <w:noProof/>
              </w:rPr>
              <w:t>1</w:t>
            </w:r>
            <w:r w:rsidR="005E09C2">
              <w:rPr>
                <w:noProof/>
              </w:rPr>
              <w:t>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2C758FEF" w:rsidR="00E36DAF" w:rsidRDefault="00467346" w:rsidP="0089099D">
            <w:pPr>
              <w:pStyle w:val="CRCoverPage"/>
              <w:spacing w:after="0"/>
              <w:ind w:left="100"/>
            </w:pPr>
            <w:r>
              <w:t xml:space="preserve">To address the scenario described in </w:t>
            </w:r>
            <w:r w:rsidR="007E7D6E">
              <w:t xml:space="preserve">approved </w:t>
            </w:r>
            <w:r>
              <w:t>TEI19</w:t>
            </w:r>
            <w:r w:rsidR="007E7D6E">
              <w:t>_RAVS</w:t>
            </w:r>
            <w:r w:rsidR="005135A0">
              <w:t xml:space="preserve"> WID SP-240</w:t>
            </w:r>
            <w:r w:rsidR="00C51FA5">
              <w:t>119</w:t>
            </w:r>
            <w:r w:rsidR="00BF738E">
              <w:t xml:space="preserve"> where</w:t>
            </w:r>
            <w:r w:rsidR="000D5673">
              <w:t xml:space="preserve"> HPLMN may </w:t>
            </w:r>
            <w:r w:rsidR="00B067EF">
              <w:t>desire</w:t>
            </w:r>
            <w:r w:rsidR="000D5673">
              <w:t xml:space="preserve"> to </w:t>
            </w:r>
            <w:r w:rsidR="00371FB1">
              <w:t xml:space="preserve">control and </w:t>
            </w:r>
            <w:r w:rsidR="00C6320F">
              <w:t xml:space="preserve">allocate certain NF instance (e.g. </w:t>
            </w:r>
            <w:r w:rsidR="000D5673">
              <w:t xml:space="preserve">the </w:t>
            </w:r>
            <w:r w:rsidR="00B53493">
              <w:t>anchor SMF for a</w:t>
            </w:r>
            <w:r w:rsidR="00B12846">
              <w:t xml:space="preserve"> </w:t>
            </w:r>
            <w:r w:rsidR="000D5673">
              <w:t>PDU session</w:t>
            </w:r>
            <w:r w:rsidR="00665C72">
              <w:t>) in</w:t>
            </w:r>
            <w:r w:rsidR="00594558">
              <w:t xml:space="preserve"> </w:t>
            </w:r>
            <w:r w:rsidR="00665C72">
              <w:t>a</w:t>
            </w:r>
            <w:r w:rsidR="00594558">
              <w:t xml:space="preserve"> </w:t>
            </w:r>
            <w:r w:rsidR="006D319A">
              <w:t>targeted PLMN (e.g.</w:t>
            </w:r>
            <w:r w:rsidR="00522C68">
              <w:t>,</w:t>
            </w:r>
            <w:r w:rsidR="006D319A">
              <w:t xml:space="preserve"> a </w:t>
            </w:r>
            <w:r w:rsidR="000D5673">
              <w:t>part</w:t>
            </w:r>
            <w:r w:rsidR="0010469E">
              <w:t>n</w:t>
            </w:r>
            <w:r w:rsidR="000D5673">
              <w:t>er network</w:t>
            </w:r>
            <w:r w:rsidR="006D319A">
              <w:t>)</w:t>
            </w:r>
            <w:r w:rsidR="000D5673">
              <w:t xml:space="preserve"> </w:t>
            </w:r>
            <w:r w:rsidR="00B067EF">
              <w:t>to receive services</w:t>
            </w:r>
            <w:r w:rsidR="00772CB9">
              <w:t>. Thus</w:t>
            </w:r>
            <w:r w:rsidR="00030105">
              <w:t>,</w:t>
            </w:r>
            <w:r w:rsidR="00772CB9">
              <w:t xml:space="preserve"> </w:t>
            </w:r>
            <w:r w:rsidR="00C6320F">
              <w:t xml:space="preserve">the </w:t>
            </w:r>
            <w:r w:rsidR="001B1B81">
              <w:t>NF</w:t>
            </w:r>
            <w:r w:rsidR="00F90F99">
              <w:t xml:space="preserve"> selection function can be enhanced </w:t>
            </w:r>
            <w:r w:rsidR="00BF738E">
              <w:t>based on extra subscription data</w:t>
            </w:r>
            <w:r w:rsidR="000C553C">
              <w:t xml:space="preserve"> </w:t>
            </w:r>
            <w:r w:rsidR="000C553C" w:rsidRPr="001007A9">
              <w:t xml:space="preserve">e.g. </w:t>
            </w:r>
            <w:r w:rsidR="00594558" w:rsidRPr="001007A9">
              <w:t>target network identifier</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w:t>
            </w:r>
            <w:r w:rsidR="00157A61">
              <w:t>NF</w:t>
            </w:r>
            <w:r w:rsidR="00157A61" w:rsidRPr="001007A9">
              <w:t xml:space="preserve"> </w:t>
            </w:r>
            <w:r w:rsidR="00290946" w:rsidRPr="001007A9">
              <w:t xml:space="preserve">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A50A23" w14:textId="77777777" w:rsidR="009C7C3F" w:rsidRPr="001B7C50" w:rsidRDefault="009C7C3F" w:rsidP="009C7C3F">
      <w:pPr>
        <w:pStyle w:val="Heading3"/>
      </w:pPr>
      <w:bookmarkStart w:id="2" w:name="_Toc162418588"/>
      <w:bookmarkStart w:id="3" w:name="_Toc153798443"/>
      <w:bookmarkStart w:id="4" w:name="_Toc36187548"/>
      <w:bookmarkStart w:id="5" w:name="_Toc45183452"/>
      <w:bookmarkStart w:id="6" w:name="_Toc47342294"/>
      <w:bookmarkStart w:id="7" w:name="_Toc51768992"/>
      <w:bookmarkStart w:id="8" w:name="_Toc145935505"/>
      <w:bookmarkStart w:id="9" w:name="_Toc20149634"/>
      <w:bookmarkStart w:id="10" w:name="_Toc27846425"/>
      <w:bookmarkStart w:id="11" w:name="_Toc36187549"/>
      <w:bookmarkStart w:id="12" w:name="_Toc45183453"/>
      <w:bookmarkStart w:id="13" w:name="_Toc47342295"/>
      <w:bookmarkStart w:id="14" w:name="_Toc51768993"/>
      <w:bookmarkStart w:id="15" w:name="_Toc145935506"/>
      <w:bookmarkStart w:id="16" w:name="_Toc20149762"/>
      <w:bookmarkStart w:id="17" w:name="_Toc27846554"/>
      <w:bookmarkStart w:id="18" w:name="_Toc36187679"/>
      <w:bookmarkStart w:id="19" w:name="_Toc45183583"/>
      <w:bookmarkStart w:id="20" w:name="_Toc47342425"/>
      <w:bookmarkStart w:id="21" w:name="_Toc51769125"/>
      <w:bookmarkStart w:id="22" w:name="_Toc145935675"/>
      <w:bookmarkStart w:id="23" w:name="_Toc20150214"/>
      <w:bookmarkStart w:id="24" w:name="_Toc27847022"/>
      <w:bookmarkStart w:id="25" w:name="_Toc36188154"/>
      <w:bookmarkStart w:id="26" w:name="_Toc45184065"/>
      <w:bookmarkStart w:id="27" w:name="_Toc47342907"/>
      <w:bookmarkStart w:id="28" w:name="_Toc51769609"/>
      <w:bookmarkStart w:id="29" w:name="_Toc145936369"/>
      <w:bookmarkEnd w:id="1"/>
      <w:r w:rsidRPr="001B7C50">
        <w:t>4.2.3</w:t>
      </w:r>
      <w:r w:rsidRPr="001B7C50">
        <w:rPr>
          <w:lang w:eastAsia="zh-CN"/>
        </w:rPr>
        <w:tab/>
      </w:r>
      <w:r w:rsidRPr="001B7C50">
        <w:t>Non-roaming reference architecture</w:t>
      </w:r>
      <w:bookmarkEnd w:id="2"/>
    </w:p>
    <w:p w14:paraId="6782BDC6" w14:textId="77777777" w:rsidR="009C7C3F" w:rsidRPr="001B7C50" w:rsidRDefault="009C7C3F" w:rsidP="009C7C3F">
      <w:r w:rsidRPr="001B7C50">
        <w:t>Figure 4.2.3-1 depicts the non-roaming reference architecture. Service-based interfaces are used within the Control Plane.</w:t>
      </w:r>
    </w:p>
    <w:p w14:paraId="1DB745B3" w14:textId="77777777" w:rsidR="009C7C3F" w:rsidRDefault="009C7C3F" w:rsidP="009C7C3F">
      <w:pPr>
        <w:pStyle w:val="TH"/>
      </w:pPr>
      <w:r w:rsidRPr="001B7C50">
        <w:object w:dxaOrig="8401" w:dyaOrig="5638" w14:anchorId="3922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9.75pt" o:ole="">
            <v:imagedata r:id="rId13" o:title=""/>
          </v:shape>
          <o:OLEObject Type="Embed" ProgID="Word.Picture.8" ShapeID="_x0000_i1025" DrawAspect="Content" ObjectID="_1775017465" r:id="rId14"/>
        </w:object>
      </w:r>
    </w:p>
    <w:p w14:paraId="1AF9A5AB" w14:textId="77777777" w:rsidR="009C7C3F" w:rsidRPr="001B7C50" w:rsidRDefault="009C7C3F" w:rsidP="009C7C3F">
      <w:pPr>
        <w:pStyle w:val="TF"/>
      </w:pPr>
      <w:bookmarkStart w:id="30" w:name="_CRFigure4_2_31"/>
      <w:r w:rsidRPr="001B7C50">
        <w:t xml:space="preserve">Figure </w:t>
      </w:r>
      <w:bookmarkEnd w:id="30"/>
      <w:r w:rsidRPr="001B7C50">
        <w:t xml:space="preserve">4.2.3-1: </w:t>
      </w:r>
      <w:r>
        <w:t xml:space="preserve">Non-Roaming </w:t>
      </w:r>
      <w:r w:rsidRPr="001B7C50">
        <w:t xml:space="preserve">5G System </w:t>
      </w:r>
      <w:r>
        <w:t>A</w:t>
      </w:r>
      <w:r w:rsidRPr="001B7C50">
        <w:t>rchitecture</w:t>
      </w:r>
    </w:p>
    <w:p w14:paraId="76554917" w14:textId="77777777" w:rsidR="009C7C3F" w:rsidRPr="001B7C50" w:rsidRDefault="009C7C3F" w:rsidP="009C7C3F">
      <w:pPr>
        <w:pStyle w:val="NO"/>
      </w:pPr>
      <w:r w:rsidRPr="001B7C50">
        <w:t>NOTE:</w:t>
      </w:r>
      <w:r w:rsidRPr="001B7C50">
        <w:tab/>
        <w:t>If an SCP is deployed it can be used for indirect communication between NFs and NF services as described in Annex E. SCP does not expose services itself.</w:t>
      </w:r>
    </w:p>
    <w:p w14:paraId="40E1EB7F" w14:textId="77777777" w:rsidR="009C7C3F" w:rsidRPr="001B7C50" w:rsidRDefault="009C7C3F" w:rsidP="009C7C3F">
      <w:r w:rsidRPr="001B7C50">
        <w:t>Figure 4.2.3-2 depicts the 5G System architecture in the non-roaming case, using the reference point representation showing how various network functions interact with each other.</w:t>
      </w:r>
    </w:p>
    <w:p w14:paraId="36142F98" w14:textId="77777777" w:rsidR="009C7C3F" w:rsidRPr="001B7C50" w:rsidRDefault="009C7C3F" w:rsidP="009C7C3F">
      <w:pPr>
        <w:pStyle w:val="TH"/>
      </w:pPr>
      <w:r w:rsidRPr="001B7C50">
        <w:rPr>
          <w:noProof/>
        </w:rPr>
        <w:object w:dxaOrig="10485" w:dyaOrig="7845" w14:anchorId="78A988D2">
          <v:shape id="_x0000_i1026" type="#_x0000_t75" alt="" style="width:419.5pt;height:237.25pt" o:ole="">
            <v:imagedata r:id="rId15" o:title="" cropbottom="9539f"/>
          </v:shape>
          <o:OLEObject Type="Embed" ProgID="Visio.Drawing.11" ShapeID="_x0000_i1026" DrawAspect="Content" ObjectID="_1775017466" r:id="rId16"/>
        </w:object>
      </w:r>
    </w:p>
    <w:p w14:paraId="3F72A67F" w14:textId="77777777" w:rsidR="009C7C3F" w:rsidRPr="001B7C50" w:rsidRDefault="009C7C3F" w:rsidP="009C7C3F">
      <w:pPr>
        <w:pStyle w:val="TF"/>
      </w:pPr>
      <w:bookmarkStart w:id="31" w:name="_CRFigure4_2_32"/>
      <w:r w:rsidRPr="001B7C50">
        <w:t xml:space="preserve">Figure </w:t>
      </w:r>
      <w:bookmarkEnd w:id="31"/>
      <w:r w:rsidRPr="001B7C50">
        <w:t>4.2</w:t>
      </w:r>
      <w:r w:rsidRPr="001B7C50">
        <w:rPr>
          <w:lang w:eastAsia="zh-CN"/>
        </w:rPr>
        <w:t>.</w:t>
      </w:r>
      <w:r w:rsidRPr="001B7C50">
        <w:t>3-2: Non-Roaming 5G System Architecture in reference point representation</w:t>
      </w:r>
    </w:p>
    <w:p w14:paraId="5406408D" w14:textId="1F27C5B3" w:rsidR="00E766A2" w:rsidRPr="00E766A2" w:rsidRDefault="00E766A2" w:rsidP="005C3677">
      <w:pPr>
        <w:rPr>
          <w:ins w:id="32" w:author="Ericsson_CQ" w:date="2024-03-28T12:49:00Z"/>
        </w:rPr>
      </w:pPr>
      <w:ins w:id="33" w:author="Ericsson_CQ" w:date="2024-03-28T12:49:00Z">
        <w:r w:rsidRPr="00E766A2">
          <w:t xml:space="preserve">Subscription-based routing to a particular core network deployment as specified in clause 6.44 of TS 22.261 [2] </w:t>
        </w:r>
      </w:ins>
      <w:ins w:id="34" w:author="Ericsson_CQ_D1" w:date="2024-04-17T13:05:00Z">
        <w:r w:rsidR="00640A5C">
          <w:t xml:space="preserve">enables </w:t>
        </w:r>
      </w:ins>
      <w:ins w:id="35" w:author="Ericsson_CQ" w:date="2024-03-28T12:49:00Z">
        <w:r w:rsidRPr="00E766A2">
          <w:t>forward</w:t>
        </w:r>
      </w:ins>
      <w:ins w:id="36" w:author="Ericsson_CQ_D1" w:date="2024-04-17T13:05:00Z">
        <w:r w:rsidR="00640A5C">
          <w:t>ing</w:t>
        </w:r>
      </w:ins>
      <w:ins w:id="37" w:author="Ericsson_CQ" w:date="2024-03-28T12:49:00Z">
        <w:r w:rsidRPr="00E766A2">
          <w:t xml:space="preserve"> </w:t>
        </w:r>
      </w:ins>
      <w:ins w:id="38" w:author="Ericsson_CQ_D1" w:date="2024-04-17T13:05:00Z">
        <w:r w:rsidR="008576AE">
          <w:t xml:space="preserve">of </w:t>
        </w:r>
      </w:ins>
      <w:ins w:id="39" w:author="Ericsson_CQ" w:date="2024-03-28T12:49:00Z">
        <w:r w:rsidRPr="00E766A2">
          <w:t xml:space="preserve">the signalling and user traffic of certain UEs to </w:t>
        </w:r>
        <w:r w:rsidRPr="00DF7B65">
          <w:t>a</w:t>
        </w:r>
        <w:r w:rsidRPr="00E766A2">
          <w:t xml:space="preserve"> target (partner) PLMN that </w:t>
        </w:r>
      </w:ins>
      <w:ins w:id="40" w:author="Ericsson_CQ_D3" w:date="2024-04-17T18:02:00Z">
        <w:r w:rsidR="00352EF6">
          <w:t>is</w:t>
        </w:r>
      </w:ins>
      <w:ins w:id="41" w:author="Ericsson_CQ" w:date="2024-03-28T12:49:00Z">
        <w:r w:rsidRPr="00E766A2">
          <w:t xml:space="preserve"> not the </w:t>
        </w:r>
        <w:r w:rsidRPr="00DF7B65">
          <w:t>HPLMN</w:t>
        </w:r>
        <w:r w:rsidRPr="00E766A2">
          <w:t xml:space="preserve"> of the UE</w:t>
        </w:r>
      </w:ins>
      <w:ins w:id="42" w:author="Ericsson_CQ_D1" w:date="2024-04-17T12:36:00Z">
        <w:r w:rsidR="000B38F5">
          <w:t>.</w:t>
        </w:r>
      </w:ins>
      <w:ins w:id="43" w:author="Ericsson_CQ" w:date="2024-03-28T12:49:00Z">
        <w:r w:rsidRPr="00E766A2">
          <w:t xml:space="preserve"> </w:t>
        </w:r>
      </w:ins>
      <w:ins w:id="44" w:author="Ericsson_CQ_D1" w:date="2024-04-17T12:36:00Z">
        <w:r w:rsidR="000B38F5">
          <w:t>T</w:t>
        </w:r>
      </w:ins>
      <w:ins w:id="45" w:author="Ericsson_CQ" w:date="2024-03-28T12:49:00Z">
        <w:r w:rsidRPr="00E766A2">
          <w:t xml:space="preserve">his is achieved by selecting NFs residing in </w:t>
        </w:r>
      </w:ins>
      <w:ins w:id="46" w:author="Ericsson_CQ_D1" w:date="2024-04-17T12:36:00Z">
        <w:r w:rsidR="008C60A8" w:rsidRPr="00DF7B65">
          <w:t>the</w:t>
        </w:r>
      </w:ins>
      <w:ins w:id="47" w:author="Ericsson_CQ" w:date="2024-03-28T12:49:00Z">
        <w:r w:rsidRPr="00E766A2">
          <w:t xml:space="preserve"> target </w:t>
        </w:r>
        <w:r w:rsidRPr="00DF7B65">
          <w:t>PLMN</w:t>
        </w:r>
        <w:r w:rsidRPr="00E766A2">
          <w:t>.  The NRF of the serving PLMN, with optional support of the NRF in a target PLMN as sp</w:t>
        </w:r>
      </w:ins>
      <w:ins w:id="48" w:author="Ericsson_CQ_D3" w:date="2024-04-17T18:03:00Z">
        <w:r w:rsidR="002F1E1C">
          <w:t>e</w:t>
        </w:r>
      </w:ins>
      <w:ins w:id="49" w:author="Ericsson_CQ" w:date="2024-03-28T12:49:00Z">
        <w:r w:rsidRPr="00E766A2">
          <w:t>cified in clause 4.17.4 of TS 23.502 [3], is responsible to provide proper network function instance information during network function discovery and selection.</w:t>
        </w:r>
      </w:ins>
    </w:p>
    <w:p w14:paraId="2C6A2C88" w14:textId="77777777" w:rsidR="009C7C3F" w:rsidRPr="001B7C50" w:rsidRDefault="009C7C3F" w:rsidP="009C7C3F">
      <w:pPr>
        <w:pStyle w:val="NO"/>
      </w:pPr>
      <w:r w:rsidRPr="001B7C50">
        <w:t>NOTE 1:</w:t>
      </w:r>
      <w:r w:rsidRPr="001B7C50">
        <w:tab/>
        <w:t>N9, N14 are not shown in all other figures however they may also be applicable for other scenarios.</w:t>
      </w:r>
    </w:p>
    <w:p w14:paraId="003B2172" w14:textId="77777777" w:rsidR="009C7C3F" w:rsidRPr="001B7C50" w:rsidRDefault="009C7C3F" w:rsidP="009C7C3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77EC330" w14:textId="77777777" w:rsidR="009C7C3F" w:rsidRPr="001B7C50" w:rsidRDefault="009C7C3F" w:rsidP="009C7C3F">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55131228" w14:textId="77777777" w:rsidR="009C7C3F" w:rsidRPr="001B7C50" w:rsidRDefault="009C7C3F" w:rsidP="009C7C3F">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57AC6B36" w14:textId="77777777" w:rsidR="009C7C3F" w:rsidRPr="001B7C50" w:rsidRDefault="009C7C3F" w:rsidP="009C7C3F">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C99D8ED" w14:textId="77777777" w:rsidR="009C7C3F" w:rsidRPr="001B7C50" w:rsidRDefault="009C7C3F" w:rsidP="009C7C3F">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0523BB91" w14:textId="77777777" w:rsidR="009C7C3F" w:rsidRPr="001B7C50" w:rsidRDefault="009C7C3F" w:rsidP="009C7C3F">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46DF5762" w14:textId="77777777" w:rsidR="009C7C3F" w:rsidRPr="001B7C50" w:rsidRDefault="009C7C3F" w:rsidP="009C7C3F">
      <w:pPr>
        <w:pStyle w:val="NO"/>
      </w:pPr>
      <w:r w:rsidRPr="001B7C50">
        <w:t>NOTE 8:</w:t>
      </w:r>
      <w:r w:rsidRPr="001B7C50">
        <w:tab/>
      </w:r>
      <w:r>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01281CCD" w14:textId="77777777" w:rsidR="009C7C3F" w:rsidRPr="001B7C50" w:rsidRDefault="009C7C3F" w:rsidP="009C7C3F">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7AE5A1E9" w14:textId="77777777" w:rsidR="009C7C3F" w:rsidRPr="001B7C50" w:rsidRDefault="009C7C3F" w:rsidP="009C7C3F">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68165C0" w14:textId="77777777" w:rsidR="009C7C3F" w:rsidRPr="001B7C50" w:rsidRDefault="009C7C3F" w:rsidP="009C7C3F">
      <w:pPr>
        <w:pStyle w:val="TH"/>
      </w:pPr>
      <w:r w:rsidRPr="001B7C50">
        <w:rPr>
          <w:noProof/>
        </w:rPr>
        <w:object w:dxaOrig="9645" w:dyaOrig="5940" w14:anchorId="1AF2D913">
          <v:shape id="_x0000_i1027" type="#_x0000_t75" alt="" style="width:470.25pt;height:258.5pt" o:ole="">
            <v:imagedata r:id="rId17" o:title=""/>
          </v:shape>
          <o:OLEObject Type="Embed" ProgID="Visio.Drawing.11" ShapeID="_x0000_i1027" DrawAspect="Content" ObjectID="_1775017467" r:id="rId18"/>
        </w:object>
      </w:r>
    </w:p>
    <w:p w14:paraId="3D2950BD" w14:textId="77777777" w:rsidR="009C7C3F" w:rsidRPr="001B7C50" w:rsidRDefault="009C7C3F" w:rsidP="009C7C3F">
      <w:pPr>
        <w:pStyle w:val="TF"/>
      </w:pPr>
      <w:bookmarkStart w:id="50" w:name="_CRFigure4_2_33"/>
      <w:r w:rsidRPr="001B7C50">
        <w:t xml:space="preserve">Figure </w:t>
      </w:r>
      <w:bookmarkEnd w:id="50"/>
      <w:r w:rsidRPr="001B7C50">
        <w:t xml:space="preserve">4.2.3-3: Applying </w:t>
      </w:r>
      <w:r>
        <w:t>N</w:t>
      </w:r>
      <w:r w:rsidRPr="001B7C50">
        <w:t>on-</w:t>
      </w:r>
      <w:r>
        <w:t>R</w:t>
      </w:r>
      <w:r w:rsidRPr="001B7C50">
        <w:t xml:space="preserve">oaming 5G System </w:t>
      </w:r>
      <w:r>
        <w:t>A</w:t>
      </w:r>
      <w:r w:rsidRPr="001B7C50">
        <w:t>rchitecture for multiple PDU Session in reference point representation</w:t>
      </w:r>
    </w:p>
    <w:p w14:paraId="750B4244" w14:textId="77777777" w:rsidR="009C7C3F" w:rsidRPr="001B7C50" w:rsidRDefault="009C7C3F" w:rsidP="009C7C3F">
      <w:r w:rsidRPr="001B7C50">
        <w:t>Figure 4.2.3-4 depicts the non-roaming architecture in the case of concurrent access to two (e.g. local and central) data networks is provided within a single PDU Session, using the reference point representation.</w:t>
      </w:r>
    </w:p>
    <w:bookmarkStart w:id="51" w:name="_MON_1678543087"/>
    <w:bookmarkEnd w:id="51"/>
    <w:p w14:paraId="4BFA2237" w14:textId="77777777" w:rsidR="009C7C3F" w:rsidRPr="001B7C50" w:rsidRDefault="009C7C3F" w:rsidP="009C7C3F">
      <w:pPr>
        <w:pStyle w:val="TH"/>
      </w:pPr>
      <w:r w:rsidRPr="001B7C50">
        <w:object w:dxaOrig="8647" w:dyaOrig="5202" w14:anchorId="717E803F">
          <v:shape id="_x0000_i1028" type="#_x0000_t75" style="width:436.25pt;height:262.5pt" o:ole="">
            <v:imagedata r:id="rId19" o:title=""/>
          </v:shape>
          <o:OLEObject Type="Embed" ProgID="Word.Picture.8" ShapeID="_x0000_i1028" DrawAspect="Content" ObjectID="_1775017468" r:id="rId20"/>
        </w:object>
      </w:r>
    </w:p>
    <w:p w14:paraId="55FF6707" w14:textId="77777777" w:rsidR="009C7C3F" w:rsidRPr="001B7C50" w:rsidRDefault="009C7C3F" w:rsidP="009C7C3F">
      <w:pPr>
        <w:pStyle w:val="TF"/>
      </w:pPr>
      <w:bookmarkStart w:id="52" w:name="_CRFigure4_2_34"/>
      <w:r w:rsidRPr="001B7C50">
        <w:t xml:space="preserve">Figure </w:t>
      </w:r>
      <w:bookmarkEnd w:id="52"/>
      <w:r w:rsidRPr="001B7C50">
        <w:t xml:space="preserve">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42206996" w14:textId="77777777" w:rsidR="009C7C3F" w:rsidRPr="001B7C50" w:rsidRDefault="009C7C3F" w:rsidP="009C7C3F">
      <w:r w:rsidRPr="001B7C50">
        <w:lastRenderedPageBreak/>
        <w:t>Figure 4.2.3-5 depicts the non-roaming architecture for Network Exposure Function, using reference point representation.</w:t>
      </w:r>
    </w:p>
    <w:p w14:paraId="707F6480" w14:textId="77777777" w:rsidR="009C7C3F" w:rsidRPr="001B7C50" w:rsidRDefault="009C7C3F" w:rsidP="009C7C3F">
      <w:pPr>
        <w:pStyle w:val="TH"/>
      </w:pPr>
      <w:r w:rsidRPr="001B7C50">
        <w:object w:dxaOrig="10020" w:dyaOrig="7500" w14:anchorId="1D0AE2A1">
          <v:shape id="_x0000_i1029" type="#_x0000_t75" style="width:372.75pt;height:279.25pt" o:ole="">
            <v:imagedata r:id="rId21" o:title=""/>
          </v:shape>
          <o:OLEObject Type="Embed" ProgID="Visio.Drawing.15" ShapeID="_x0000_i1029" DrawAspect="Content" ObjectID="_1775017469" r:id="rId22"/>
        </w:object>
      </w:r>
    </w:p>
    <w:p w14:paraId="623F6780" w14:textId="77777777" w:rsidR="009C7C3F" w:rsidRPr="001B7C50" w:rsidRDefault="009C7C3F" w:rsidP="009C7C3F">
      <w:pPr>
        <w:pStyle w:val="TF"/>
      </w:pPr>
      <w:bookmarkStart w:id="53" w:name="_CRFigure4_2_35"/>
      <w:r w:rsidRPr="001B7C50">
        <w:t xml:space="preserve">Figure </w:t>
      </w:r>
      <w:bookmarkEnd w:id="53"/>
      <w:r w:rsidRPr="001B7C50">
        <w:t>4.2.3-5: Non-</w:t>
      </w:r>
      <w:r>
        <w:t>R</w:t>
      </w:r>
      <w:r w:rsidRPr="001B7C50">
        <w:t xml:space="preserve">oaming </w:t>
      </w:r>
      <w:r>
        <w:t>A</w:t>
      </w:r>
      <w:r w:rsidRPr="001B7C50">
        <w:t>rchitecture for Network Exposure Function in reference point representation</w:t>
      </w:r>
    </w:p>
    <w:p w14:paraId="35729402" w14:textId="77777777" w:rsidR="009C7C3F" w:rsidRPr="001B7C50" w:rsidRDefault="009C7C3F" w:rsidP="009C7C3F">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7A4E9E5" w14:textId="77777777" w:rsidR="009C7C3F" w:rsidRPr="001B7C50" w:rsidRDefault="009C7C3F" w:rsidP="009C7C3F">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bookmarkEnd w:id="5"/>
    <w:bookmarkEnd w:id="6"/>
    <w:bookmarkEnd w:id="7"/>
    <w:bookmarkEnd w:id="8"/>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DA4B14" w14:textId="77777777" w:rsidR="00A42FBE" w:rsidRPr="001B7C50" w:rsidRDefault="00A42FBE" w:rsidP="00A42FBE">
      <w:pPr>
        <w:pStyle w:val="Heading3"/>
      </w:pPr>
      <w:bookmarkStart w:id="54" w:name="_Toc162418589"/>
      <w:bookmarkStart w:id="55" w:name="_Toc153798444"/>
      <w:r w:rsidRPr="001B7C50">
        <w:t>4.2.4</w:t>
      </w:r>
      <w:r w:rsidRPr="001B7C50">
        <w:rPr>
          <w:lang w:eastAsia="zh-CN"/>
        </w:rPr>
        <w:tab/>
      </w:r>
      <w:r w:rsidRPr="001B7C50">
        <w:t>Roaming reference architectures</w:t>
      </w:r>
      <w:bookmarkEnd w:id="54"/>
    </w:p>
    <w:p w14:paraId="017F2AB1" w14:textId="77777777" w:rsidR="00A42FBE" w:rsidRPr="001B7C50" w:rsidRDefault="00A42FBE" w:rsidP="00A42FBE">
      <w:r w:rsidRPr="001B7C50">
        <w:t>Figure 4.2.4-1 depicts the 5G System roaming architecture with local breakout with service-based interfaces within the Control Plane.</w:t>
      </w:r>
    </w:p>
    <w:p w14:paraId="0695757D" w14:textId="77777777" w:rsidR="00A42FBE" w:rsidRPr="001B7C50" w:rsidRDefault="00A42FBE" w:rsidP="00A42FBE">
      <w:pPr>
        <w:pStyle w:val="TH"/>
      </w:pPr>
      <w:r w:rsidRPr="001B7C50">
        <w:rPr>
          <w:noProof/>
        </w:rPr>
        <w:object w:dxaOrig="9450" w:dyaOrig="3855" w14:anchorId="76EEE2D8">
          <v:shape id="_x0000_i1030" type="#_x0000_t75" alt="" style="width:478.75pt;height:200pt;mso-width-percent:0;mso-height-percent:0;mso-width-percent:0;mso-height-percent:0" o:ole="">
            <v:imagedata r:id="rId23" o:title=""/>
          </v:shape>
          <o:OLEObject Type="Embed" ProgID="Visio.Drawing.11" ShapeID="_x0000_i1030" DrawAspect="Content" ObjectID="_1775017470" r:id="rId24"/>
        </w:object>
      </w:r>
    </w:p>
    <w:p w14:paraId="2EC8DDD5" w14:textId="77777777" w:rsidR="00A42FBE" w:rsidRPr="001B7C50" w:rsidRDefault="00A42FBE" w:rsidP="00A42FBE">
      <w:pPr>
        <w:pStyle w:val="TF"/>
      </w:pPr>
      <w:bookmarkStart w:id="56" w:name="_CRFigure4_2_41"/>
      <w:r w:rsidRPr="001B7C50">
        <w:t xml:space="preserve">Figure </w:t>
      </w:r>
      <w:bookmarkEnd w:id="56"/>
      <w:r w:rsidRPr="001B7C50">
        <w:t>4.2.4-1: Roaming 5G System architecture- local breakout scenario in service-based interface representation</w:t>
      </w:r>
    </w:p>
    <w:p w14:paraId="6AF2F3CC" w14:textId="77777777" w:rsidR="00A42FBE" w:rsidRPr="001B7C50" w:rsidRDefault="00A42FBE" w:rsidP="00A42FBE">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057FDB9A" w14:textId="77777777" w:rsidR="00A42FBE" w:rsidRPr="001B7C50" w:rsidRDefault="00A42FBE" w:rsidP="00A42FB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15184FD5" w14:textId="77777777" w:rsidR="00A42FBE" w:rsidRPr="001B7C50" w:rsidRDefault="00A42FBE" w:rsidP="00A42FB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0BB4A49" w14:textId="77777777" w:rsidR="00A42FBE" w:rsidRPr="001B7C50" w:rsidRDefault="00A42FBE" w:rsidP="00A42FB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0C1DBD4C" w14:textId="77777777" w:rsidR="00A42FBE" w:rsidRDefault="00A42FBE" w:rsidP="00A42FBE">
      <w:pPr>
        <w:pStyle w:val="TH"/>
      </w:pPr>
    </w:p>
    <w:p w14:paraId="6BF3B9DD" w14:textId="77777777" w:rsidR="00A42FBE" w:rsidRPr="001B7C50" w:rsidRDefault="00A42FBE" w:rsidP="00A42FBE">
      <w:pPr>
        <w:pStyle w:val="TF"/>
      </w:pPr>
      <w:bookmarkStart w:id="57" w:name="_CRFigure4_2_42"/>
      <w:r w:rsidRPr="001B7C50">
        <w:t xml:space="preserve">Figure </w:t>
      </w:r>
      <w:bookmarkEnd w:id="57"/>
      <w:r w:rsidRPr="001B7C50">
        <w:t>4.2.4-2: Void</w:t>
      </w:r>
    </w:p>
    <w:p w14:paraId="002E4867" w14:textId="77777777" w:rsidR="00A42FBE" w:rsidRPr="001B7C50" w:rsidRDefault="00A42FBE" w:rsidP="00A42FBE">
      <w:r w:rsidRPr="001B7C50">
        <w:t>Figure 4.2.4-3 depicts the 5G System roaming architecture in the case of home routed scenario with service-based interfaces within the Control Plane.</w:t>
      </w:r>
    </w:p>
    <w:p w14:paraId="0A9C474D" w14:textId="77777777" w:rsidR="00A42FBE" w:rsidRPr="001B7C50" w:rsidRDefault="00A42FBE" w:rsidP="00A42FBE">
      <w:pPr>
        <w:pStyle w:val="TH"/>
      </w:pPr>
      <w:r w:rsidRPr="001B7C50">
        <w:rPr>
          <w:noProof/>
        </w:rPr>
        <w:object w:dxaOrig="10335" w:dyaOrig="4455" w14:anchorId="45816F61">
          <v:shape id="_x0000_i1031" type="#_x0000_t75" alt="" style="width:478.5pt;height:224.75pt;mso-width-percent:0;mso-height-percent:0;mso-width-percent:0;mso-height-percent:0" o:ole="">
            <v:imagedata r:id="rId25" o:title=""/>
          </v:shape>
          <o:OLEObject Type="Embed" ProgID="Visio.Drawing.11" ShapeID="_x0000_i1031" DrawAspect="Content" ObjectID="_1775017471" r:id="rId26"/>
        </w:object>
      </w:r>
    </w:p>
    <w:p w14:paraId="28680B13" w14:textId="77777777" w:rsidR="00A42FBE" w:rsidRPr="001B7C50" w:rsidRDefault="00A42FBE" w:rsidP="00A42FBE">
      <w:pPr>
        <w:pStyle w:val="TF"/>
        <w:tabs>
          <w:tab w:val="left" w:pos="1276"/>
        </w:tabs>
      </w:pPr>
      <w:bookmarkStart w:id="58" w:name="_CRFigure4_2_43"/>
      <w:r w:rsidRPr="001B7C50">
        <w:t xml:space="preserve">Figure </w:t>
      </w:r>
      <w:bookmarkEnd w:id="58"/>
      <w:r w:rsidRPr="001B7C50">
        <w:t>4.2.4-3: Roaming 5G System architecture - home routed scenario in service-based interface representation</w:t>
      </w:r>
    </w:p>
    <w:p w14:paraId="3A7D9F4D" w14:textId="77777777" w:rsidR="00A42FBE" w:rsidRPr="001B7C50" w:rsidRDefault="00A42FBE" w:rsidP="00A42FB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0551B8A" w14:textId="77777777" w:rsidR="00A42FBE" w:rsidRPr="001B7C50" w:rsidRDefault="00A42FBE" w:rsidP="00A42FBE">
      <w:pPr>
        <w:pStyle w:val="NO"/>
      </w:pPr>
      <w:r w:rsidRPr="001B7C50">
        <w:t>NOTE</w:t>
      </w:r>
      <w:r>
        <w:t> 5</w:t>
      </w:r>
      <w:r w:rsidRPr="001B7C50">
        <w:t>:</w:t>
      </w:r>
      <w:r w:rsidRPr="001B7C50">
        <w:tab/>
        <w:t>UPFs in the home routed scenario can be used also to support the IPUPS functionality (see clause 5.8.2.14).</w:t>
      </w:r>
    </w:p>
    <w:p w14:paraId="5C0E2EBC" w14:textId="77777777" w:rsidR="00A42FBE" w:rsidRPr="001B7C50" w:rsidRDefault="00A42FBE" w:rsidP="00A42FB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723C595" w14:textId="77777777" w:rsidR="00A42FBE" w:rsidRPr="001B7C50" w:rsidRDefault="00A42FBE" w:rsidP="00A42FBE">
      <w:r w:rsidRPr="001B7C50">
        <w:t>Figure 4.2.4-4 depicts 5G System roaming architecture in the case of local break out scenario using the reference point representation.</w:t>
      </w:r>
    </w:p>
    <w:p w14:paraId="225F9A7B" w14:textId="77777777" w:rsidR="00A42FBE" w:rsidRPr="001B7C50" w:rsidRDefault="00A42FBE" w:rsidP="00A42FBE">
      <w:pPr>
        <w:pStyle w:val="TH"/>
      </w:pPr>
      <w:r w:rsidRPr="001B7C50">
        <w:rPr>
          <w:noProof/>
        </w:rPr>
        <w:object w:dxaOrig="10005" w:dyaOrig="6045" w14:anchorId="119AC045">
          <v:shape id="_x0000_i1032" type="#_x0000_t75" alt="" style="width:402.25pt;height:245.75pt;mso-width-percent:0;mso-height-percent:0;mso-width-percent:0;mso-height-percent:0" o:ole="">
            <v:imagedata r:id="rId27" o:title=""/>
          </v:shape>
          <o:OLEObject Type="Embed" ProgID="Visio.Drawing.11" ShapeID="_x0000_i1032" DrawAspect="Content" ObjectID="_1775017472" r:id="rId28"/>
        </w:object>
      </w:r>
    </w:p>
    <w:p w14:paraId="48B620BF" w14:textId="77777777" w:rsidR="00A42FBE" w:rsidRPr="001B7C50" w:rsidRDefault="00A42FBE" w:rsidP="00A42FBE">
      <w:pPr>
        <w:pStyle w:val="TF"/>
      </w:pPr>
      <w:bookmarkStart w:id="59" w:name="_CRFigure4_2_44"/>
      <w:r w:rsidRPr="001B7C50">
        <w:t xml:space="preserve">Figure </w:t>
      </w:r>
      <w:bookmarkEnd w:id="59"/>
      <w:r w:rsidRPr="001B7C50">
        <w:t>4.2.4-4</w:t>
      </w:r>
      <w:r w:rsidRPr="001B7C50">
        <w:rPr>
          <w:lang w:eastAsia="zh-CN"/>
        </w:rPr>
        <w:t>:</w:t>
      </w:r>
      <w:r w:rsidRPr="001B7C50">
        <w:t xml:space="preserve"> Roaming 5G System architecture - local breakout scenario in reference point representation</w:t>
      </w:r>
    </w:p>
    <w:p w14:paraId="0E1324D8" w14:textId="77777777" w:rsidR="00A42FBE" w:rsidRPr="001B7C50" w:rsidRDefault="00A42FBE" w:rsidP="00A42FB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0F7923B3" w14:textId="77777777" w:rsidR="00A42FBE" w:rsidRPr="001B7C50" w:rsidRDefault="00A42FBE" w:rsidP="00A42FBE">
      <w:pPr>
        <w:pStyle w:val="NO"/>
      </w:pPr>
      <w:r w:rsidRPr="001B7C50">
        <w:t>NOTE </w:t>
      </w:r>
      <w:r>
        <w:t>8</w:t>
      </w:r>
      <w:r w:rsidRPr="001B7C50">
        <w:t>:</w:t>
      </w:r>
      <w:r w:rsidRPr="001B7C50">
        <w:tab/>
        <w:t>For the sake of clarity, SEPPs are not depicted in the roaming reference point architecture figures.</w:t>
      </w:r>
    </w:p>
    <w:p w14:paraId="355B4A77" w14:textId="77777777" w:rsidR="00A42FBE" w:rsidRPr="001B7C50" w:rsidRDefault="00A42FBE" w:rsidP="00A42FB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0A44992A" w14:textId="77777777" w:rsidR="00A42FBE" w:rsidRPr="001B7C50" w:rsidRDefault="00A42FBE" w:rsidP="00A42FBE">
      <w:r w:rsidRPr="001B7C50">
        <w:t>The following figure 4.2.4-6 depicts the 5G System roaming architecture in the case of home routed scenario using the reference point representation.</w:t>
      </w:r>
    </w:p>
    <w:p w14:paraId="04B4A33F" w14:textId="77777777" w:rsidR="00A42FBE" w:rsidRPr="001B7C50" w:rsidRDefault="00A42FBE" w:rsidP="00A42FBE">
      <w:pPr>
        <w:pStyle w:val="TH"/>
      </w:pPr>
      <w:r w:rsidRPr="001B7C50">
        <w:rPr>
          <w:noProof/>
        </w:rPr>
        <w:object w:dxaOrig="11408" w:dyaOrig="7328" w14:anchorId="78CEDD59">
          <v:shape id="_x0000_i1033" type="#_x0000_t75" alt="" style="width:406.75pt;height:262.25pt" o:ole="">
            <v:imagedata r:id="rId29" o:title=""/>
          </v:shape>
          <o:OLEObject Type="Embed" ProgID="Visio.Drawing.11" ShapeID="_x0000_i1033" DrawAspect="Content" ObjectID="_1775017473" r:id="rId30"/>
        </w:object>
      </w:r>
    </w:p>
    <w:p w14:paraId="20E76A33" w14:textId="77777777" w:rsidR="00A42FBE" w:rsidRPr="001B7C50" w:rsidRDefault="00A42FBE" w:rsidP="00A42FBE">
      <w:pPr>
        <w:pStyle w:val="TF"/>
      </w:pPr>
      <w:bookmarkStart w:id="60" w:name="_CRFigure4_2_46"/>
      <w:r w:rsidRPr="001B7C50">
        <w:t xml:space="preserve">Figure </w:t>
      </w:r>
      <w:bookmarkEnd w:id="60"/>
      <w:r w:rsidRPr="001B7C50">
        <w:t>4.2.4-6</w:t>
      </w:r>
      <w:r w:rsidRPr="001B7C50">
        <w:rPr>
          <w:lang w:eastAsia="zh-CN"/>
        </w:rPr>
        <w:t>:</w:t>
      </w:r>
      <w:r w:rsidRPr="001B7C50">
        <w:t xml:space="preserve"> Roaming 5G System architecture - Home routed scenario in reference point representation</w:t>
      </w:r>
    </w:p>
    <w:p w14:paraId="68E1F6D9" w14:textId="77777777" w:rsidR="00A42FBE" w:rsidRPr="001B7C50" w:rsidRDefault="00A42FBE" w:rsidP="00A42FBE">
      <w:r w:rsidRPr="001B7C50">
        <w:t>The N38 references point can be between V-SMFs in the same VPLMN, or between V-SMFs in different VPLMNs (to enable inter-PLMN mobility).</w:t>
      </w:r>
    </w:p>
    <w:p w14:paraId="3FC7D83F" w14:textId="77777777" w:rsidR="00A42FBE" w:rsidRPr="001B7C50" w:rsidRDefault="00A42FBE" w:rsidP="00A42FB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70BFB490" w14:textId="77777777" w:rsidR="00A42FBE" w:rsidRDefault="00A42FBE" w:rsidP="00A42FBE">
      <w:r w:rsidRPr="001B7C50">
        <w:t>For the roaming scenarios described above each PLMN implements proxy functionality to secure interconnection and hide topology on the inter-PLMN interfaces.</w:t>
      </w:r>
    </w:p>
    <w:p w14:paraId="4F3A26BA" w14:textId="632B4C7C" w:rsidR="00000C44" w:rsidRPr="00F11D7F" w:rsidRDefault="00F11D7F" w:rsidP="00DA37FF">
      <w:pPr>
        <w:rPr>
          <w:ins w:id="61" w:author="Ericsson_CQ" w:date="2024-01-09T22:01:00Z"/>
        </w:rPr>
      </w:pPr>
      <w:ins w:id="62" w:author="Ericsson_CQ" w:date="2024-01-09T22:01:00Z">
        <w:r w:rsidRPr="00F11D7F">
          <w:t xml:space="preserve">Subscription-based routing to a particular core network deployment as specified in clause 6.44 of TS 22.261 [2] </w:t>
        </w:r>
      </w:ins>
      <w:ins w:id="63" w:author="Ericsson_CQ_D1" w:date="2024-04-17T13:08:00Z">
        <w:r w:rsidR="00390105">
          <w:t xml:space="preserve">enables </w:t>
        </w:r>
      </w:ins>
      <w:ins w:id="64" w:author="Ericsson_CQ" w:date="2024-01-09T22:01:00Z">
        <w:r w:rsidRPr="00F11D7F">
          <w:t>forward</w:t>
        </w:r>
      </w:ins>
      <w:ins w:id="65" w:author="Ericsson_CQ_D1" w:date="2024-04-17T13:08:00Z">
        <w:r w:rsidR="00390105">
          <w:t>ing of</w:t>
        </w:r>
      </w:ins>
      <w:ins w:id="66" w:author="Ericsson_CQ" w:date="2024-01-09T22:01:00Z">
        <w:r w:rsidRPr="00F11D7F">
          <w:t xml:space="preserve"> </w:t>
        </w:r>
      </w:ins>
      <w:ins w:id="67" w:author="Ericsson_CQ" w:date="2024-03-28T12:48:00Z">
        <w:r w:rsidR="00A57137">
          <w:t xml:space="preserve">the </w:t>
        </w:r>
      </w:ins>
      <w:ins w:id="68" w:author="Ericsson_CQ" w:date="2024-01-09T22:01:00Z">
        <w:r w:rsidRPr="00F11D7F">
          <w:t>signalling and</w:t>
        </w:r>
      </w:ins>
      <w:ins w:id="69" w:author="Nokia" w:date="2024-01-11T16:35:00Z">
        <w:r w:rsidRPr="00F11D7F">
          <w:t xml:space="preserve"> </w:t>
        </w:r>
      </w:ins>
      <w:ins w:id="70" w:author="Ericsson_CQ" w:date="2024-03-28T12:48:00Z">
        <w:r w:rsidR="00A57137">
          <w:t>user</w:t>
        </w:r>
      </w:ins>
      <w:ins w:id="71" w:author="Ericsson_CQ" w:date="2024-01-09T22:01:00Z">
        <w:r w:rsidRPr="00F11D7F">
          <w:t xml:space="preserve"> traffic </w:t>
        </w:r>
      </w:ins>
      <w:ins w:id="72" w:author="Ericsson_CQ" w:date="2024-03-28T12:48:00Z">
        <w:r w:rsidR="00A57137">
          <w:t>of</w:t>
        </w:r>
      </w:ins>
      <w:ins w:id="73" w:author="Ericsson_CQ" w:date="2024-01-09T22:01:00Z">
        <w:r w:rsidRPr="00F11D7F">
          <w:t xml:space="preserve"> </w:t>
        </w:r>
      </w:ins>
      <w:ins w:id="74" w:author="Ericsson_CQ" w:date="2024-01-09T22:02:00Z">
        <w:r w:rsidRPr="00F11D7F">
          <w:t>certain</w:t>
        </w:r>
      </w:ins>
      <w:ins w:id="75" w:author="Ericsson_CQ" w:date="2024-01-09T22:01:00Z">
        <w:r w:rsidRPr="00F11D7F">
          <w:t xml:space="preserve"> UE</w:t>
        </w:r>
      </w:ins>
      <w:ins w:id="76" w:author="Ericsson_CQ" w:date="2024-01-09T22:02:00Z">
        <w:r w:rsidRPr="00F11D7F">
          <w:t>s</w:t>
        </w:r>
      </w:ins>
      <w:ins w:id="77" w:author="Ericsson_CQ" w:date="2024-01-09T22:01:00Z">
        <w:r w:rsidRPr="00F11D7F">
          <w:t xml:space="preserve"> to </w:t>
        </w:r>
        <w:r w:rsidRPr="00DF7B65">
          <w:t>a</w:t>
        </w:r>
        <w:r w:rsidRPr="00F11D7F">
          <w:t xml:space="preserve"> target PLMN that may be neither the serving PLMN nor the HPLMN of the UE</w:t>
        </w:r>
      </w:ins>
      <w:ins w:id="78" w:author="Ericsson_CQ_D1" w:date="2024-04-17T13:08:00Z">
        <w:r w:rsidR="00CC2492" w:rsidRPr="00DF7B65">
          <w:t>.</w:t>
        </w:r>
      </w:ins>
      <w:ins w:id="79" w:author="Ericsson_CQ" w:date="2024-01-09T22:01:00Z">
        <w:r w:rsidRPr="00DF7B65">
          <w:t xml:space="preserve"> </w:t>
        </w:r>
      </w:ins>
      <w:ins w:id="80" w:author="Ericsson_CQ_D1" w:date="2024-04-17T13:08:00Z">
        <w:r w:rsidR="00CC2492" w:rsidRPr="00DF7B65">
          <w:t>T</w:t>
        </w:r>
      </w:ins>
      <w:ins w:id="81" w:author="Ericsson_CQ" w:date="2024-01-09T22:01:00Z">
        <w:r w:rsidRPr="00F11D7F">
          <w:t>his is achi</w:t>
        </w:r>
      </w:ins>
      <w:ins w:id="82" w:author="Ericsson_CQ" w:date="2024-03-28T12:48:00Z">
        <w:r w:rsidR="00A57137">
          <w:t>e</w:t>
        </w:r>
      </w:ins>
      <w:ins w:id="83" w:author="Ericsson_CQ" w:date="2024-01-09T22:01:00Z">
        <w:r w:rsidRPr="00F11D7F">
          <w:t xml:space="preserve">ved by selecting NFs residing in </w:t>
        </w:r>
      </w:ins>
      <w:ins w:id="84" w:author="Ericsson_CQ_D4" w:date="2024-04-18T17:19:00Z">
        <w:r w:rsidR="00F631B6">
          <w:t>the</w:t>
        </w:r>
      </w:ins>
      <w:ins w:id="85" w:author="Ericsson_CQ" w:date="2024-01-09T22:01:00Z">
        <w:r w:rsidRPr="00F11D7F">
          <w:t xml:space="preserve"> target PLMN.  The NRF of the HPLMN, with optional support of the NRF in </w:t>
        </w:r>
      </w:ins>
      <w:ins w:id="86" w:author="Ericsson_CQ_D1" w:date="2024-04-17T12:41:00Z">
        <w:r w:rsidR="00671D6C" w:rsidRPr="00DF7B65">
          <w:t>the</w:t>
        </w:r>
      </w:ins>
      <w:ins w:id="87" w:author="Ericsson_CQ" w:date="2024-01-09T22:01:00Z">
        <w:r w:rsidRPr="00F11D7F">
          <w:t xml:space="preserve"> target PLMN as sp</w:t>
        </w:r>
      </w:ins>
      <w:ins w:id="88" w:author="Ericsson_CQ_D1" w:date="2024-04-17T12:41:00Z">
        <w:r w:rsidR="00F30ED5">
          <w:t>e</w:t>
        </w:r>
      </w:ins>
      <w:ins w:id="89" w:author="Ericsson_CQ" w:date="2024-01-09T22:01:00Z">
        <w:r w:rsidRPr="00F11D7F">
          <w:t>cified in clause 4.17.5 of TS 23.502 [3], is responsible to provide proper network function instance information during network function discovery and selection.</w:t>
        </w:r>
      </w:ins>
    </w:p>
    <w:p w14:paraId="5C6F05B6" w14:textId="77777777" w:rsidR="007D7640" w:rsidRPr="001B7C50" w:rsidRDefault="007D7640" w:rsidP="00A42FBE"/>
    <w:p w14:paraId="057EE3B0" w14:textId="77777777" w:rsidR="00A42FBE" w:rsidRPr="001B7C50" w:rsidRDefault="00A42FBE" w:rsidP="00A42FBE">
      <w:pPr>
        <w:pStyle w:val="TH"/>
      </w:pPr>
      <w:r w:rsidRPr="001B7C50">
        <w:object w:dxaOrig="9990" w:dyaOrig="3630" w14:anchorId="330E87B5">
          <v:shape id="_x0000_i1034" type="#_x0000_t75" style="width:478.5pt;height:174pt" o:ole="">
            <v:imagedata r:id="rId31" o:title=""/>
          </v:shape>
          <o:OLEObject Type="Embed" ProgID="Visio.Drawing.11" ShapeID="_x0000_i1034" DrawAspect="Content" ObjectID="_1775017474" r:id="rId32"/>
        </w:object>
      </w:r>
    </w:p>
    <w:p w14:paraId="6FF195A6" w14:textId="77777777" w:rsidR="00A42FBE" w:rsidRPr="001B7C50" w:rsidRDefault="00A42FBE" w:rsidP="00A42FBE">
      <w:pPr>
        <w:pStyle w:val="TF"/>
      </w:pPr>
      <w:bookmarkStart w:id="90" w:name="_CRFigure4_2_47"/>
      <w:r w:rsidRPr="001B7C50">
        <w:t xml:space="preserve">Figure </w:t>
      </w:r>
      <w:bookmarkEnd w:id="90"/>
      <w:r w:rsidRPr="001B7C50">
        <w:t>4.2.4-7: NRF Roaming architecture in reference point representation</w:t>
      </w:r>
    </w:p>
    <w:p w14:paraId="220702C8" w14:textId="77777777" w:rsidR="00A42FBE" w:rsidRPr="001B7C50" w:rsidRDefault="00A42FBE" w:rsidP="00A42FBE">
      <w:pPr>
        <w:pStyle w:val="NO"/>
      </w:pPr>
      <w:r w:rsidRPr="001B7C50">
        <w:t>NOTE </w:t>
      </w:r>
      <w:r>
        <w:t>11</w:t>
      </w:r>
      <w:r w:rsidRPr="001B7C50">
        <w:t>:</w:t>
      </w:r>
      <w:r w:rsidRPr="001B7C50">
        <w:tab/>
        <w:t>For the sake of clarity, SEPPs on both sides of PLMN borders are not depicted in figure 4.2.4-7.</w:t>
      </w:r>
    </w:p>
    <w:p w14:paraId="020287B4" w14:textId="77777777" w:rsidR="00A42FBE" w:rsidRPr="001B7C50" w:rsidRDefault="00A42FBE" w:rsidP="00A42FBE">
      <w:pPr>
        <w:pStyle w:val="TF"/>
      </w:pPr>
      <w:bookmarkStart w:id="91" w:name="_CRFigure4_2_48"/>
      <w:r w:rsidRPr="001B7C50">
        <w:t xml:space="preserve">Figure </w:t>
      </w:r>
      <w:bookmarkEnd w:id="91"/>
      <w:r w:rsidRPr="001B7C50">
        <w:t>4.2.4-8: Void</w:t>
      </w:r>
    </w:p>
    <w:p w14:paraId="361CBE16" w14:textId="77777777" w:rsidR="00A42FBE" w:rsidRPr="001B7C50" w:rsidRDefault="00A42FBE" w:rsidP="00A42FBE">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7B52698" w14:textId="77777777" w:rsidR="00A42FBE" w:rsidRPr="001B7C50" w:rsidRDefault="00A42FBE" w:rsidP="00A42FB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B963C1B" w14:textId="77777777" w:rsidR="00A42FBE" w:rsidRPr="001B7C50" w:rsidRDefault="00A42FBE" w:rsidP="00A42FBE">
      <w:r w:rsidRPr="001B7C50">
        <w:t>The IPUPS functionality is specified in clause 5.8.2.14 and TS</w:t>
      </w:r>
      <w:r>
        <w:t> </w:t>
      </w:r>
      <w:r w:rsidRPr="001B7C50">
        <w:t>33.501</w:t>
      </w:r>
      <w:r>
        <w:t> </w:t>
      </w:r>
      <w:r w:rsidRPr="001B7C50">
        <w:t>[29].</w:t>
      </w:r>
    </w:p>
    <w:p w14:paraId="5D8CBC10" w14:textId="77777777" w:rsidR="00A42FBE" w:rsidRPr="001B7C50" w:rsidRDefault="00A42FBE" w:rsidP="00A42FBE">
      <w:pPr>
        <w:pStyle w:val="TH"/>
      </w:pPr>
      <w:r w:rsidRPr="001B7C50">
        <w:rPr>
          <w:noProof/>
        </w:rPr>
        <w:object w:dxaOrig="10545" w:dyaOrig="4455" w14:anchorId="4F7905A4">
          <v:shape id="_x0000_i1035" type="#_x0000_t75" alt="" style="width:478.75pt;height:220pt;mso-width-percent:0;mso-height-percent:0;mso-width-percent:0;mso-height-percent:0" o:ole="">
            <v:imagedata r:id="rId33" o:title=""/>
          </v:shape>
          <o:OLEObject Type="Embed" ProgID="Visio.Drawing.11" ShapeID="_x0000_i1035" DrawAspect="Content" ObjectID="_1775017475" r:id="rId34"/>
        </w:object>
      </w:r>
    </w:p>
    <w:p w14:paraId="7B178CFF" w14:textId="77777777" w:rsidR="00A42FBE" w:rsidRPr="001B7C50" w:rsidRDefault="00A42FBE" w:rsidP="00A42FBE">
      <w:pPr>
        <w:pStyle w:val="TF"/>
      </w:pPr>
      <w:bookmarkStart w:id="92" w:name="_CRFigure4_2_49"/>
      <w:r w:rsidRPr="001B7C50">
        <w:t xml:space="preserve">Figure </w:t>
      </w:r>
      <w:bookmarkEnd w:id="92"/>
      <w:r w:rsidRPr="001B7C50">
        <w:t>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bookmarkEnd w:id="55"/>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9F5C46" w14:textId="77777777" w:rsidR="008348A8" w:rsidRPr="001B7C50" w:rsidRDefault="008348A8" w:rsidP="008348A8">
      <w:pPr>
        <w:pStyle w:val="Heading3"/>
        <w:rPr>
          <w:lang w:eastAsia="zh-CN"/>
        </w:rPr>
      </w:pPr>
      <w:bookmarkStart w:id="93" w:name="_Toc162418758"/>
      <w:bookmarkStart w:id="94" w:name="_Toc153798613"/>
      <w:r w:rsidRPr="001B7C50">
        <w:t>5.6.1</w:t>
      </w:r>
      <w:r w:rsidRPr="001B7C50">
        <w:tab/>
        <w:t>Overview</w:t>
      </w:r>
      <w:bookmarkEnd w:id="93"/>
    </w:p>
    <w:p w14:paraId="42A3F805" w14:textId="77777777" w:rsidR="008348A8" w:rsidRPr="001B7C50" w:rsidRDefault="008348A8" w:rsidP="008348A8">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276EA4C5" w14:textId="77777777" w:rsidR="008348A8" w:rsidRPr="001B7C50" w:rsidRDefault="008348A8" w:rsidP="008348A8">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AB3E1F2" w14:textId="77777777" w:rsidR="008348A8" w:rsidRPr="001B7C50" w:rsidRDefault="008348A8" w:rsidP="008348A8">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41EFEC96" w14:textId="77777777" w:rsidR="008348A8" w:rsidRPr="001B7C50" w:rsidRDefault="008348A8" w:rsidP="008348A8">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2C541102" w14:textId="77777777" w:rsidR="008348A8" w:rsidRPr="001B7C50" w:rsidRDefault="008348A8" w:rsidP="008348A8">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01D3D63" w14:textId="77777777" w:rsidR="008348A8" w:rsidRPr="001B7C50" w:rsidRDefault="008348A8" w:rsidP="008348A8">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CC8D9A0" w14:textId="77777777" w:rsidR="008348A8" w:rsidRPr="001B7C50" w:rsidRDefault="008348A8" w:rsidP="008348A8">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7051C715" w14:textId="77777777" w:rsidR="008348A8" w:rsidRPr="001B7C50" w:rsidRDefault="008348A8" w:rsidP="008348A8">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0C4F697E" w14:textId="77777777" w:rsidR="008348A8" w:rsidRPr="001B7C50" w:rsidRDefault="008348A8" w:rsidP="008348A8">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D8EB9CC" w14:textId="77777777" w:rsidR="008348A8" w:rsidRPr="001B7C50" w:rsidRDefault="008348A8" w:rsidP="008348A8">
      <w:r w:rsidRPr="001B7C50">
        <w:t>SMF may support PDU Sessions for LADN where the access to a DN is only available in a specific LADN service area. This is further defined in clause 5.6.5.</w:t>
      </w:r>
    </w:p>
    <w:p w14:paraId="477ABBB3" w14:textId="77777777" w:rsidR="008348A8" w:rsidRPr="001B7C50" w:rsidRDefault="008348A8" w:rsidP="008348A8">
      <w:r w:rsidRPr="001B7C50">
        <w:t>SMF may support PDU Sessions for a 5G VN group which offers a virtual data network capable of supporting 5G LAN-type service over the 5G system. This is further defined in clause 5.8.2.13.</w:t>
      </w:r>
    </w:p>
    <w:p w14:paraId="4A7F8DC8" w14:textId="77777777" w:rsidR="008348A8" w:rsidRPr="001B7C50" w:rsidRDefault="008348A8" w:rsidP="008348A8">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A6EFDA3" w14:textId="77777777" w:rsidR="008348A8" w:rsidRPr="001B7C50" w:rsidRDefault="008348A8" w:rsidP="008348A8">
      <w:pPr>
        <w:pStyle w:val="B1"/>
      </w:pPr>
      <w:r w:rsidRPr="001B7C50">
        <w:t>-</w:t>
      </w:r>
      <w:r w:rsidRPr="001B7C50">
        <w:tab/>
        <w:t>The allowed PDU Session Types and the default PDU Session Type.</w:t>
      </w:r>
    </w:p>
    <w:p w14:paraId="2F0510BC" w14:textId="77777777" w:rsidR="008348A8" w:rsidRPr="001B7C50" w:rsidRDefault="008348A8" w:rsidP="008348A8">
      <w:pPr>
        <w:pStyle w:val="B1"/>
      </w:pPr>
      <w:r w:rsidRPr="001B7C50">
        <w:t>-</w:t>
      </w:r>
      <w:r w:rsidRPr="001B7C50">
        <w:tab/>
        <w:t>The allowed SSC modes and the default SSC mode.</w:t>
      </w:r>
    </w:p>
    <w:p w14:paraId="705FD0D0" w14:textId="77777777" w:rsidR="008348A8" w:rsidRPr="001B7C50" w:rsidRDefault="008348A8" w:rsidP="008348A8">
      <w:pPr>
        <w:pStyle w:val="B1"/>
      </w:pPr>
      <w:r w:rsidRPr="001B7C50">
        <w:lastRenderedPageBreak/>
        <w:t>-</w:t>
      </w:r>
      <w:r w:rsidRPr="001B7C50">
        <w:tab/>
        <w:t>QoS Information (refer to clause 5.7): the subscribed Session-AMBR, Default 5QI and Default ARP.</w:t>
      </w:r>
    </w:p>
    <w:p w14:paraId="26DAB792" w14:textId="77777777" w:rsidR="008348A8" w:rsidRPr="001B7C50" w:rsidRDefault="008348A8" w:rsidP="008348A8">
      <w:pPr>
        <w:pStyle w:val="B1"/>
      </w:pPr>
      <w:r w:rsidRPr="001B7C50">
        <w:t>-</w:t>
      </w:r>
      <w:r w:rsidRPr="001B7C50">
        <w:tab/>
        <w:t>The IP Index information.</w:t>
      </w:r>
    </w:p>
    <w:p w14:paraId="2FC12732" w14:textId="77777777" w:rsidR="008348A8" w:rsidRPr="001B7C50" w:rsidRDefault="008348A8" w:rsidP="008348A8">
      <w:pPr>
        <w:pStyle w:val="B1"/>
      </w:pPr>
      <w:r w:rsidRPr="001B7C50">
        <w:t>-</w:t>
      </w:r>
      <w:r w:rsidRPr="001B7C50">
        <w:tab/>
        <w:t>The static IP address/prefix.</w:t>
      </w:r>
    </w:p>
    <w:p w14:paraId="200963C3" w14:textId="77777777" w:rsidR="008348A8" w:rsidRPr="001B7C50" w:rsidRDefault="008348A8" w:rsidP="008348A8">
      <w:pPr>
        <w:pStyle w:val="B1"/>
      </w:pPr>
      <w:r w:rsidRPr="001B7C50">
        <w:t>-</w:t>
      </w:r>
      <w:r w:rsidRPr="001B7C50">
        <w:tab/>
        <w:t>The subscribed User Plane Security Policy.</w:t>
      </w:r>
    </w:p>
    <w:p w14:paraId="2344E4F7" w14:textId="77777777" w:rsidR="008348A8" w:rsidRPr="001B7C50" w:rsidRDefault="008348A8" w:rsidP="008348A8">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510A941" w14:textId="77777777" w:rsidR="008348A8" w:rsidRPr="001B7C50" w:rsidRDefault="008348A8" w:rsidP="008348A8">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0B39EE12" w14:textId="77777777" w:rsidR="008348A8" w:rsidRPr="001B7C50" w:rsidRDefault="008348A8" w:rsidP="008348A8">
      <w:r w:rsidRPr="001B7C50">
        <w:t>A PDU Session may support:</w:t>
      </w:r>
    </w:p>
    <w:p w14:paraId="486ED8A5" w14:textId="77777777" w:rsidR="008348A8" w:rsidRPr="001B7C50" w:rsidRDefault="008348A8" w:rsidP="008348A8">
      <w:pPr>
        <w:pStyle w:val="B1"/>
      </w:pPr>
      <w:r w:rsidRPr="001B7C50">
        <w:t>(a)</w:t>
      </w:r>
      <w:r w:rsidRPr="001B7C50">
        <w:tab/>
        <w:t>a single-access PDU Connectivity Service, in which case the PDU Session is associated with a single access type at a given time, i.e. either 3GPP access or non-3GPP access; or</w:t>
      </w:r>
    </w:p>
    <w:p w14:paraId="5F79FCF1" w14:textId="77777777" w:rsidR="008348A8" w:rsidRPr="001B7C50" w:rsidRDefault="008348A8" w:rsidP="008348A8">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5E9A2EF" w14:textId="77777777" w:rsidR="008348A8" w:rsidRPr="001B7C50" w:rsidRDefault="008348A8" w:rsidP="008348A8">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F1C8E8E" w14:textId="77777777" w:rsidR="008348A8" w:rsidRPr="001B7C50" w:rsidRDefault="008348A8" w:rsidP="008348A8">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1595AE5D" w14:textId="77777777" w:rsidR="008348A8" w:rsidRPr="001B7C50" w:rsidRDefault="008348A8" w:rsidP="008348A8">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A4ED1EB" w14:textId="77777777" w:rsidR="008348A8" w:rsidRPr="001B7C50" w:rsidRDefault="008348A8" w:rsidP="008348A8">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2CD7FDB0" w14:textId="77777777" w:rsidR="008348A8" w:rsidRPr="001B7C50" w:rsidRDefault="008348A8" w:rsidP="008348A8">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752C1031" w14:textId="77777777" w:rsidR="008348A8" w:rsidRPr="001B7C50" w:rsidRDefault="008348A8" w:rsidP="008348A8">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36761E0A" w14:textId="77777777" w:rsidR="008348A8" w:rsidRPr="001B7C50" w:rsidRDefault="008348A8" w:rsidP="008348A8">
      <w:pPr>
        <w:pStyle w:val="B1"/>
      </w:pPr>
      <w:r w:rsidRPr="001B7C50">
        <w:t>(a)</w:t>
      </w:r>
      <w:r w:rsidRPr="001B7C50">
        <w:tab/>
        <w:t>PDU Session Type.</w:t>
      </w:r>
    </w:p>
    <w:p w14:paraId="6C6B3162" w14:textId="77777777" w:rsidR="008348A8" w:rsidRPr="001B7C50" w:rsidRDefault="008348A8" w:rsidP="008348A8">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7526EF1" w14:textId="77777777" w:rsidR="008348A8" w:rsidRPr="001B7C50" w:rsidRDefault="008348A8" w:rsidP="008348A8">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076F495" w14:textId="77777777" w:rsidR="008348A8" w:rsidRPr="001B7C50" w:rsidRDefault="008348A8" w:rsidP="008348A8">
      <w:pPr>
        <w:pStyle w:val="B1"/>
      </w:pPr>
      <w:r w:rsidRPr="001B7C50">
        <w:t>(c)</w:t>
      </w:r>
      <w:r w:rsidRPr="001B7C50">
        <w:tab/>
        <w:t>S-NSSAI of the Serving PLMN from the Allowed NSSAI, corresponding to the S-NSSAI of the HPLMN (b).</w:t>
      </w:r>
    </w:p>
    <w:p w14:paraId="4E91DA96" w14:textId="77777777" w:rsidR="008348A8" w:rsidRPr="001B7C50" w:rsidRDefault="008348A8" w:rsidP="008348A8">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4C7B79E5" w14:textId="77777777" w:rsidR="008348A8" w:rsidRPr="001B7C50" w:rsidRDefault="008348A8" w:rsidP="008348A8">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8001205" w14:textId="77777777" w:rsidR="008348A8" w:rsidRPr="001B7C50" w:rsidRDefault="008348A8" w:rsidP="008348A8">
      <w:pPr>
        <w:pStyle w:val="B1"/>
      </w:pPr>
      <w:r w:rsidRPr="001B7C50">
        <w:t>(d)</w:t>
      </w:r>
      <w:r w:rsidRPr="001B7C50">
        <w:tab/>
        <w:t>DNN (Data Network Name).</w:t>
      </w:r>
    </w:p>
    <w:p w14:paraId="75C01CC2" w14:textId="77777777" w:rsidR="008348A8" w:rsidRPr="001B7C50" w:rsidRDefault="008348A8" w:rsidP="008348A8">
      <w:pPr>
        <w:pStyle w:val="B1"/>
      </w:pPr>
      <w:r w:rsidRPr="001B7C50">
        <w:t>(e)</w:t>
      </w:r>
      <w:r w:rsidRPr="001B7C50">
        <w:tab/>
        <w:t>SSC mode (Service and Session Continuity mode defined in clause 5.6.9.2).</w:t>
      </w:r>
    </w:p>
    <w:p w14:paraId="661C4199" w14:textId="77777777" w:rsidR="008348A8" w:rsidRPr="001B7C50" w:rsidRDefault="008348A8" w:rsidP="008348A8">
      <w:r w:rsidRPr="001B7C50">
        <w:t>Additionally, if the UE supports ATSSS and wants to activate a MA PDU Session, the UE shall provide Request Type as "MA PDU Request" and shall indicate the supported ATSSS capabilities (see clause 5.32 for details).</w:t>
      </w:r>
    </w:p>
    <w:p w14:paraId="650D85FD" w14:textId="77777777" w:rsidR="008348A8" w:rsidRPr="001B7C50" w:rsidRDefault="008348A8" w:rsidP="008348A8">
      <w:pPr>
        <w:pStyle w:val="TH"/>
      </w:pPr>
      <w:bookmarkStart w:id="95" w:name="_CRTable5_6_11"/>
      <w:r w:rsidRPr="001B7C50">
        <w:t xml:space="preserve">Table </w:t>
      </w:r>
      <w:bookmarkEnd w:id="95"/>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348A8" w:rsidRPr="001B7C50" w14:paraId="00A3A42F" w14:textId="77777777" w:rsidTr="006C73A4">
        <w:trPr>
          <w:cantSplit/>
          <w:jc w:val="center"/>
        </w:trPr>
        <w:tc>
          <w:tcPr>
            <w:tcW w:w="2463" w:type="dxa"/>
          </w:tcPr>
          <w:p w14:paraId="52DA1AF8" w14:textId="77777777" w:rsidR="008348A8" w:rsidRPr="001B7C50" w:rsidRDefault="008348A8" w:rsidP="006C73A4">
            <w:pPr>
              <w:pStyle w:val="TAH"/>
            </w:pPr>
            <w:r w:rsidRPr="001B7C50">
              <w:t>PDU Session attribute</w:t>
            </w:r>
          </w:p>
        </w:tc>
        <w:tc>
          <w:tcPr>
            <w:tcW w:w="2890" w:type="dxa"/>
          </w:tcPr>
          <w:p w14:paraId="144970B1" w14:textId="77777777" w:rsidR="008348A8" w:rsidRPr="001B7C50" w:rsidRDefault="008348A8" w:rsidP="006C73A4">
            <w:pPr>
              <w:pStyle w:val="TAH"/>
            </w:pPr>
            <w:r w:rsidRPr="001B7C50">
              <w:t>May be modified later during the lifetime of the PDU Session</w:t>
            </w:r>
          </w:p>
        </w:tc>
        <w:tc>
          <w:tcPr>
            <w:tcW w:w="2887" w:type="dxa"/>
          </w:tcPr>
          <w:p w14:paraId="6074EC8C" w14:textId="77777777" w:rsidR="008348A8" w:rsidRPr="001B7C50" w:rsidRDefault="008348A8" w:rsidP="006C73A4">
            <w:pPr>
              <w:pStyle w:val="TAH"/>
            </w:pPr>
            <w:r w:rsidRPr="001B7C50">
              <w:t>Notes</w:t>
            </w:r>
          </w:p>
        </w:tc>
      </w:tr>
      <w:tr w:rsidR="008348A8" w:rsidRPr="001B7C50" w14:paraId="6A096DEB" w14:textId="77777777" w:rsidTr="006C73A4">
        <w:trPr>
          <w:cantSplit/>
          <w:jc w:val="center"/>
        </w:trPr>
        <w:tc>
          <w:tcPr>
            <w:tcW w:w="2463" w:type="dxa"/>
          </w:tcPr>
          <w:p w14:paraId="20DE5314" w14:textId="77777777" w:rsidR="008348A8" w:rsidRPr="001B7C50" w:rsidRDefault="008348A8" w:rsidP="006C73A4">
            <w:pPr>
              <w:pStyle w:val="TAL"/>
            </w:pPr>
            <w:r w:rsidRPr="001B7C50">
              <w:t>S-NSSAI of the HPLMN</w:t>
            </w:r>
          </w:p>
        </w:tc>
        <w:tc>
          <w:tcPr>
            <w:tcW w:w="2890" w:type="dxa"/>
          </w:tcPr>
          <w:p w14:paraId="0C25DBFE" w14:textId="77777777" w:rsidR="008348A8" w:rsidRPr="001B7C50" w:rsidRDefault="008348A8" w:rsidP="006C73A4">
            <w:pPr>
              <w:pStyle w:val="TAL"/>
            </w:pPr>
            <w:r w:rsidRPr="001B7C50">
              <w:t>No</w:t>
            </w:r>
          </w:p>
        </w:tc>
        <w:tc>
          <w:tcPr>
            <w:tcW w:w="2887" w:type="dxa"/>
          </w:tcPr>
          <w:p w14:paraId="23756752" w14:textId="77777777" w:rsidR="008348A8" w:rsidRPr="001B7C50" w:rsidRDefault="008348A8" w:rsidP="006C73A4">
            <w:pPr>
              <w:pStyle w:val="TAL"/>
            </w:pPr>
            <w:r w:rsidRPr="001B7C50">
              <w:t>(Note 1) (Note 2)</w:t>
            </w:r>
          </w:p>
        </w:tc>
      </w:tr>
      <w:tr w:rsidR="008348A8" w:rsidRPr="001B7C50" w14:paraId="42C219A1" w14:textId="77777777" w:rsidTr="006C73A4">
        <w:trPr>
          <w:cantSplit/>
          <w:jc w:val="center"/>
        </w:trPr>
        <w:tc>
          <w:tcPr>
            <w:tcW w:w="2463" w:type="dxa"/>
          </w:tcPr>
          <w:p w14:paraId="06CAD09D" w14:textId="77777777" w:rsidR="008348A8" w:rsidRPr="001B7C50" w:rsidRDefault="008348A8" w:rsidP="006C73A4">
            <w:pPr>
              <w:pStyle w:val="TAL"/>
            </w:pPr>
            <w:r w:rsidRPr="001B7C50">
              <w:t>S-NSSAI of the Serving PLMN</w:t>
            </w:r>
          </w:p>
        </w:tc>
        <w:tc>
          <w:tcPr>
            <w:tcW w:w="2890" w:type="dxa"/>
          </w:tcPr>
          <w:p w14:paraId="2DB1D8F9" w14:textId="77777777" w:rsidR="008348A8" w:rsidRPr="001B7C50" w:rsidRDefault="008348A8" w:rsidP="006C73A4">
            <w:pPr>
              <w:pStyle w:val="TAL"/>
            </w:pPr>
            <w:r w:rsidRPr="001B7C50">
              <w:t>Yes</w:t>
            </w:r>
          </w:p>
        </w:tc>
        <w:tc>
          <w:tcPr>
            <w:tcW w:w="2887" w:type="dxa"/>
          </w:tcPr>
          <w:p w14:paraId="1ADD9C4E" w14:textId="77777777" w:rsidR="008348A8" w:rsidRPr="001B7C50" w:rsidRDefault="008348A8" w:rsidP="006C73A4">
            <w:pPr>
              <w:pStyle w:val="TAL"/>
            </w:pPr>
            <w:r w:rsidRPr="001B7C50">
              <w:t>(Note 1) (Note 2) (Note 4)</w:t>
            </w:r>
          </w:p>
        </w:tc>
      </w:tr>
      <w:tr w:rsidR="008348A8" w:rsidRPr="001B7C50" w14:paraId="7B6E1CD8" w14:textId="77777777" w:rsidTr="006C73A4">
        <w:trPr>
          <w:cantSplit/>
          <w:jc w:val="center"/>
        </w:trPr>
        <w:tc>
          <w:tcPr>
            <w:tcW w:w="2463" w:type="dxa"/>
          </w:tcPr>
          <w:p w14:paraId="2B5DFF4B" w14:textId="77777777" w:rsidR="008348A8" w:rsidRPr="001B7C50" w:rsidRDefault="008348A8" w:rsidP="006C73A4">
            <w:pPr>
              <w:pStyle w:val="TAL"/>
            </w:pPr>
            <w:r w:rsidRPr="001B7C50">
              <w:t>DNN (Data Network Name)</w:t>
            </w:r>
          </w:p>
        </w:tc>
        <w:tc>
          <w:tcPr>
            <w:tcW w:w="2890" w:type="dxa"/>
          </w:tcPr>
          <w:p w14:paraId="5017B6DD" w14:textId="77777777" w:rsidR="008348A8" w:rsidRPr="001B7C50" w:rsidRDefault="008348A8" w:rsidP="006C73A4">
            <w:pPr>
              <w:pStyle w:val="TAL"/>
            </w:pPr>
            <w:r w:rsidRPr="001B7C50">
              <w:t>No</w:t>
            </w:r>
          </w:p>
        </w:tc>
        <w:tc>
          <w:tcPr>
            <w:tcW w:w="2887" w:type="dxa"/>
          </w:tcPr>
          <w:p w14:paraId="38CF153A" w14:textId="77777777" w:rsidR="008348A8" w:rsidRPr="001B7C50" w:rsidRDefault="008348A8" w:rsidP="006C73A4">
            <w:pPr>
              <w:pStyle w:val="TAL"/>
            </w:pPr>
            <w:r w:rsidRPr="001B7C50">
              <w:t>(Note 1) (Note 2)</w:t>
            </w:r>
          </w:p>
        </w:tc>
      </w:tr>
      <w:tr w:rsidR="008348A8" w:rsidRPr="001B7C50" w14:paraId="3C8E37A5" w14:textId="77777777" w:rsidTr="006C73A4">
        <w:trPr>
          <w:cantSplit/>
          <w:jc w:val="center"/>
        </w:trPr>
        <w:tc>
          <w:tcPr>
            <w:tcW w:w="2463" w:type="dxa"/>
          </w:tcPr>
          <w:p w14:paraId="4A559550" w14:textId="77777777" w:rsidR="008348A8" w:rsidRPr="001B7C50" w:rsidRDefault="008348A8" w:rsidP="006C73A4">
            <w:pPr>
              <w:pStyle w:val="TAL"/>
            </w:pPr>
            <w:r w:rsidRPr="001B7C50">
              <w:t>PDU Session Type</w:t>
            </w:r>
          </w:p>
        </w:tc>
        <w:tc>
          <w:tcPr>
            <w:tcW w:w="2890" w:type="dxa"/>
          </w:tcPr>
          <w:p w14:paraId="504DE7DE" w14:textId="77777777" w:rsidR="008348A8" w:rsidRPr="001B7C50" w:rsidRDefault="008348A8" w:rsidP="006C73A4">
            <w:pPr>
              <w:pStyle w:val="TAL"/>
            </w:pPr>
            <w:r w:rsidRPr="001B7C50">
              <w:t>No</w:t>
            </w:r>
          </w:p>
        </w:tc>
        <w:tc>
          <w:tcPr>
            <w:tcW w:w="2887" w:type="dxa"/>
          </w:tcPr>
          <w:p w14:paraId="57C50644" w14:textId="77777777" w:rsidR="008348A8" w:rsidRPr="001B7C50" w:rsidRDefault="008348A8" w:rsidP="006C73A4">
            <w:pPr>
              <w:pStyle w:val="TAL"/>
            </w:pPr>
            <w:r w:rsidRPr="001B7C50">
              <w:t>(Note 1)</w:t>
            </w:r>
          </w:p>
        </w:tc>
      </w:tr>
      <w:tr w:rsidR="008348A8" w:rsidRPr="001B7C50" w14:paraId="333B3ED0" w14:textId="77777777" w:rsidTr="006C73A4">
        <w:trPr>
          <w:cantSplit/>
          <w:jc w:val="center"/>
        </w:trPr>
        <w:tc>
          <w:tcPr>
            <w:tcW w:w="2463" w:type="dxa"/>
          </w:tcPr>
          <w:p w14:paraId="36F97FB9" w14:textId="77777777" w:rsidR="008348A8" w:rsidRPr="001B7C50" w:rsidRDefault="008348A8" w:rsidP="006C73A4">
            <w:pPr>
              <w:pStyle w:val="TAL"/>
            </w:pPr>
            <w:r w:rsidRPr="001B7C50">
              <w:t>SSC mode</w:t>
            </w:r>
          </w:p>
        </w:tc>
        <w:tc>
          <w:tcPr>
            <w:tcW w:w="2890" w:type="dxa"/>
          </w:tcPr>
          <w:p w14:paraId="1CA59A53" w14:textId="77777777" w:rsidR="008348A8" w:rsidRPr="001B7C50" w:rsidRDefault="008348A8" w:rsidP="006C73A4">
            <w:pPr>
              <w:pStyle w:val="TAL"/>
            </w:pPr>
            <w:r w:rsidRPr="001B7C50">
              <w:t>No</w:t>
            </w:r>
          </w:p>
        </w:tc>
        <w:tc>
          <w:tcPr>
            <w:tcW w:w="2887" w:type="dxa"/>
          </w:tcPr>
          <w:p w14:paraId="181E2BE2" w14:textId="77777777" w:rsidR="008348A8" w:rsidRPr="001B7C50" w:rsidRDefault="008348A8" w:rsidP="006C73A4">
            <w:pPr>
              <w:pStyle w:val="TAL"/>
            </w:pPr>
            <w:r w:rsidRPr="001B7C50">
              <w:t>(Note 2)</w:t>
            </w:r>
          </w:p>
          <w:p w14:paraId="58864CC0" w14:textId="77777777" w:rsidR="008348A8" w:rsidRPr="001B7C50" w:rsidRDefault="008348A8" w:rsidP="006C73A4">
            <w:pPr>
              <w:pStyle w:val="TAL"/>
            </w:pPr>
            <w:r w:rsidRPr="001B7C50">
              <w:t>The semantics of Service and Session Continuity mode is defined in clause 5.6.9.2</w:t>
            </w:r>
          </w:p>
        </w:tc>
      </w:tr>
      <w:tr w:rsidR="008348A8" w:rsidRPr="001B7C50" w14:paraId="4C0DF9D8" w14:textId="77777777" w:rsidTr="006C73A4">
        <w:trPr>
          <w:cantSplit/>
          <w:jc w:val="center"/>
        </w:trPr>
        <w:tc>
          <w:tcPr>
            <w:tcW w:w="2463" w:type="dxa"/>
          </w:tcPr>
          <w:p w14:paraId="02E57BF8" w14:textId="77777777" w:rsidR="008348A8" w:rsidRPr="001B7C50" w:rsidRDefault="008348A8" w:rsidP="006C73A4">
            <w:pPr>
              <w:pStyle w:val="TAL"/>
            </w:pPr>
            <w:r w:rsidRPr="001B7C50">
              <w:t>PDU Session Id</w:t>
            </w:r>
          </w:p>
        </w:tc>
        <w:tc>
          <w:tcPr>
            <w:tcW w:w="2890" w:type="dxa"/>
          </w:tcPr>
          <w:p w14:paraId="38D19ABB" w14:textId="77777777" w:rsidR="008348A8" w:rsidRPr="001B7C50" w:rsidRDefault="008348A8" w:rsidP="006C73A4">
            <w:pPr>
              <w:pStyle w:val="TAL"/>
            </w:pPr>
            <w:r w:rsidRPr="001B7C50">
              <w:t>No</w:t>
            </w:r>
          </w:p>
        </w:tc>
        <w:tc>
          <w:tcPr>
            <w:tcW w:w="2887" w:type="dxa"/>
          </w:tcPr>
          <w:p w14:paraId="5C29D645" w14:textId="77777777" w:rsidR="008348A8" w:rsidRPr="001B7C50" w:rsidRDefault="008348A8" w:rsidP="006C73A4">
            <w:pPr>
              <w:pStyle w:val="TAL"/>
            </w:pPr>
          </w:p>
        </w:tc>
      </w:tr>
      <w:tr w:rsidR="008348A8" w:rsidRPr="001B7C50" w14:paraId="2B8E85FB" w14:textId="77777777" w:rsidTr="006C73A4">
        <w:trPr>
          <w:cantSplit/>
          <w:jc w:val="center"/>
        </w:trPr>
        <w:tc>
          <w:tcPr>
            <w:tcW w:w="2463" w:type="dxa"/>
          </w:tcPr>
          <w:p w14:paraId="4F36B912" w14:textId="77777777" w:rsidR="008348A8" w:rsidRPr="001B7C50" w:rsidRDefault="008348A8" w:rsidP="006C73A4">
            <w:pPr>
              <w:pStyle w:val="TAL"/>
            </w:pPr>
            <w:r w:rsidRPr="001B7C50">
              <w:t>User Plane Security Enforcement information</w:t>
            </w:r>
          </w:p>
        </w:tc>
        <w:tc>
          <w:tcPr>
            <w:tcW w:w="2890" w:type="dxa"/>
          </w:tcPr>
          <w:p w14:paraId="0166CD12" w14:textId="77777777" w:rsidR="008348A8" w:rsidRPr="001B7C50" w:rsidRDefault="008348A8" w:rsidP="006C73A4">
            <w:pPr>
              <w:pStyle w:val="TAL"/>
            </w:pPr>
            <w:r w:rsidRPr="001B7C50">
              <w:t>No</w:t>
            </w:r>
          </w:p>
        </w:tc>
        <w:tc>
          <w:tcPr>
            <w:tcW w:w="2887" w:type="dxa"/>
          </w:tcPr>
          <w:p w14:paraId="5FD5E3BC" w14:textId="77777777" w:rsidR="008348A8" w:rsidRPr="001B7C50" w:rsidRDefault="008348A8" w:rsidP="006C73A4">
            <w:pPr>
              <w:pStyle w:val="TAL"/>
            </w:pPr>
            <w:r w:rsidRPr="001B7C50">
              <w:t>(Note 3)</w:t>
            </w:r>
          </w:p>
        </w:tc>
      </w:tr>
      <w:tr w:rsidR="008348A8" w:rsidRPr="001B7C50" w14:paraId="08A0C1D7" w14:textId="77777777" w:rsidTr="006C73A4">
        <w:trPr>
          <w:cantSplit/>
          <w:jc w:val="center"/>
        </w:trPr>
        <w:tc>
          <w:tcPr>
            <w:tcW w:w="2463" w:type="dxa"/>
          </w:tcPr>
          <w:p w14:paraId="15B6B598" w14:textId="77777777" w:rsidR="008348A8" w:rsidRPr="001B7C50" w:rsidRDefault="008348A8" w:rsidP="006C73A4">
            <w:pPr>
              <w:pStyle w:val="TAL"/>
            </w:pPr>
            <w:r w:rsidRPr="001B7C50">
              <w:t>Multi-access PDU Connectivity Service</w:t>
            </w:r>
          </w:p>
        </w:tc>
        <w:tc>
          <w:tcPr>
            <w:tcW w:w="2890" w:type="dxa"/>
          </w:tcPr>
          <w:p w14:paraId="1D613FAB" w14:textId="77777777" w:rsidR="008348A8" w:rsidRPr="001B7C50" w:rsidRDefault="008348A8" w:rsidP="006C73A4">
            <w:pPr>
              <w:pStyle w:val="TAL"/>
            </w:pPr>
            <w:r w:rsidRPr="001B7C50">
              <w:t>No</w:t>
            </w:r>
          </w:p>
        </w:tc>
        <w:tc>
          <w:tcPr>
            <w:tcW w:w="2887" w:type="dxa"/>
          </w:tcPr>
          <w:p w14:paraId="36D4467C" w14:textId="77777777" w:rsidR="008348A8" w:rsidRPr="001B7C50" w:rsidRDefault="008348A8" w:rsidP="006C73A4">
            <w:pPr>
              <w:pStyle w:val="TAL"/>
            </w:pPr>
            <w:r w:rsidRPr="001B7C50">
              <w:t>Indicates if the PDU Session provides multi-access PDU Connectivity Service or not.</w:t>
            </w:r>
          </w:p>
        </w:tc>
      </w:tr>
      <w:tr w:rsidR="008348A8" w:rsidRPr="001B7C50" w14:paraId="2994CDEF" w14:textId="77777777" w:rsidTr="006C73A4">
        <w:trPr>
          <w:cantSplit/>
          <w:jc w:val="center"/>
        </w:trPr>
        <w:tc>
          <w:tcPr>
            <w:tcW w:w="8240" w:type="dxa"/>
            <w:gridSpan w:val="3"/>
          </w:tcPr>
          <w:p w14:paraId="1A3910D3" w14:textId="77777777" w:rsidR="008348A8" w:rsidRPr="001B7C50" w:rsidRDefault="008348A8" w:rsidP="006C73A4">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A473F94" w14:textId="26414614" w:rsidR="008348A8" w:rsidRPr="001B7C50" w:rsidRDefault="008348A8" w:rsidP="006C73A4">
            <w:pPr>
              <w:pStyle w:val="TAN"/>
            </w:pPr>
            <w:r w:rsidRPr="001B7C50">
              <w:t>NOTE 2:</w:t>
            </w:r>
            <w:r w:rsidRPr="001B7C50">
              <w:tab/>
              <w:t>S-NSSAI(s) and DNN are used by AMF to select the SMF(s) to handle a new session. Refer to clause 6.3.2.</w:t>
            </w:r>
            <w:ins w:id="96" w:author="Ericsson_CQ" w:date="2024-01-08T09:26:00Z">
              <w:r w:rsidR="00051868" w:rsidRPr="00051868">
                <w:t xml:space="preserve"> </w:t>
              </w:r>
            </w:ins>
            <w:ins w:id="97" w:author="Nokia" w:date="2024-01-09T17:33:00Z">
              <w:r w:rsidR="00051868" w:rsidRPr="00051868">
                <w:t xml:space="preserve">The </w:t>
              </w:r>
            </w:ins>
            <w:ins w:id="98" w:author="Ericsson_CQ" w:date="2024-01-08T09:26:00Z">
              <w:r w:rsidR="00051868" w:rsidRPr="00051868">
                <w:t xml:space="preserve">DNN </w:t>
              </w:r>
            </w:ins>
            <w:ins w:id="99" w:author="Nokia" w:date="2024-01-09T17:33:00Z">
              <w:r w:rsidR="00051868" w:rsidRPr="00051868">
                <w:t xml:space="preserve">may </w:t>
              </w:r>
            </w:ins>
            <w:ins w:id="100" w:author="Ericsson_CQ" w:date="2024-01-08T09:26:00Z">
              <w:r w:rsidR="00051868" w:rsidRPr="00051868">
                <w:t xml:space="preserve">include both the Network Identifier and </w:t>
              </w:r>
            </w:ins>
            <w:ins w:id="101" w:author="Nokia" w:date="2024-01-09T17:33:00Z">
              <w:r w:rsidR="00051868" w:rsidRPr="00051868">
                <w:t xml:space="preserve">the </w:t>
              </w:r>
            </w:ins>
            <w:ins w:id="102" w:author="Ericsson_CQ" w:date="2024-01-08T09:26:00Z">
              <w:r w:rsidR="00051868" w:rsidRPr="00051868">
                <w:t>Operator Identifier, see TS 29.502 [36]. See more details of the DNN usage and applicability, e.g. when full DNN or only Network Identifier is applied, in relevant stage 3 specifications.</w:t>
              </w:r>
            </w:ins>
          </w:p>
          <w:p w14:paraId="3A5ECAD6" w14:textId="77777777" w:rsidR="008348A8" w:rsidRPr="001B7C50" w:rsidRDefault="008348A8" w:rsidP="006C73A4">
            <w:pPr>
              <w:pStyle w:val="TAN"/>
            </w:pPr>
            <w:r w:rsidRPr="001B7C50">
              <w:t>NOTE 3:</w:t>
            </w:r>
            <w:r w:rsidRPr="001B7C50">
              <w:tab/>
              <w:t>User Plane Security Enforcement information is defined in clause 5.10.3.</w:t>
            </w:r>
          </w:p>
          <w:p w14:paraId="619844D0" w14:textId="77777777" w:rsidR="008348A8" w:rsidRPr="001B7C50" w:rsidRDefault="008348A8" w:rsidP="006C73A4">
            <w:pPr>
              <w:pStyle w:val="TAN"/>
            </w:pPr>
            <w:r w:rsidRPr="001B7C50">
              <w:t>NOTE 4:</w:t>
            </w:r>
            <w:r w:rsidRPr="001B7C50">
              <w:tab/>
              <w:t>The S-NSSAI value of the Serving PLMN associated to a PDU Session can change whenever the UE moves to a different PLMN, while keeping that PDU Session.</w:t>
            </w:r>
          </w:p>
        </w:tc>
      </w:tr>
    </w:tbl>
    <w:p w14:paraId="4CAD12A7" w14:textId="77777777" w:rsidR="008348A8" w:rsidRPr="001B7C50" w:rsidRDefault="008348A8" w:rsidP="008348A8">
      <w:pPr>
        <w:pStyle w:val="FP"/>
      </w:pPr>
    </w:p>
    <w:p w14:paraId="26B17FCA" w14:textId="77777777" w:rsidR="008348A8" w:rsidRPr="001B7C50" w:rsidRDefault="008348A8" w:rsidP="008348A8">
      <w:r w:rsidRPr="001B7C50">
        <w:t>Subscription Information may include a wildcard DNN per subscribed S-NSSAI: when a wildcard DNN is associated with a subscribed S-NSSAI, the subscription allows, for this S-NSSAI, the UE to establish a PDU Session using any DNN value.</w:t>
      </w:r>
    </w:p>
    <w:p w14:paraId="02802A2D" w14:textId="77777777" w:rsidR="008348A8" w:rsidRPr="001B7C50" w:rsidRDefault="008348A8" w:rsidP="008348A8">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9DE9FE5" w14:textId="77777777" w:rsidR="008348A8" w:rsidRPr="001B7C50" w:rsidRDefault="008348A8" w:rsidP="008348A8">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3CA8D9BA" w14:textId="77777777" w:rsidR="008348A8" w:rsidRPr="001B7C50" w:rsidRDefault="008348A8" w:rsidP="008348A8">
      <w:r w:rsidRPr="001B7C50">
        <w:t>A UE may establish multiple PDU Sessions to the same Data Network and served by different UPF terminating N6.</w:t>
      </w:r>
    </w:p>
    <w:p w14:paraId="34B5949F" w14:textId="77777777" w:rsidR="008348A8" w:rsidRPr="001B7C50" w:rsidRDefault="008348A8" w:rsidP="008348A8">
      <w:r w:rsidRPr="001B7C50">
        <w:t>A UE with multiple established PDU Sessions may be served by different SMF.</w:t>
      </w:r>
    </w:p>
    <w:p w14:paraId="35135D12" w14:textId="77777777" w:rsidR="008348A8" w:rsidRPr="001B7C50" w:rsidRDefault="008348A8" w:rsidP="008348A8">
      <w:r w:rsidRPr="001B7C50">
        <w:t>The SMF shall be registered and deregistered on a per PDU Session granularity in the UDM.</w:t>
      </w:r>
    </w:p>
    <w:p w14:paraId="42E6560D" w14:textId="77777777" w:rsidR="008348A8" w:rsidRPr="001B7C50" w:rsidRDefault="008348A8" w:rsidP="008348A8">
      <w:r w:rsidRPr="001B7C50">
        <w:t>The user plane paths of different PDU Sessions (to the same or to different DNN) belonging to the same UE may be completely disjoint between the AN and the UPF interfacing with the DN.</w:t>
      </w:r>
    </w:p>
    <w:p w14:paraId="19801AC0" w14:textId="77777777" w:rsidR="008348A8" w:rsidRPr="001B7C50" w:rsidRDefault="008348A8" w:rsidP="008348A8">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628EEC0C" w14:textId="77777777" w:rsidR="008348A8" w:rsidRPr="001B7C50" w:rsidRDefault="008348A8" w:rsidP="008348A8">
      <w:pPr>
        <w:pStyle w:val="NO"/>
      </w:pPr>
      <w:r w:rsidRPr="001B7C50">
        <w:t>NOTE 8:</w:t>
      </w:r>
      <w:r w:rsidRPr="001B7C50">
        <w:tab/>
      </w:r>
      <w:bookmarkStart w:id="103" w:name="historyclause"/>
      <w:r w:rsidRPr="001B7C50">
        <w:t xml:space="preserve">User Plane resources for </w:t>
      </w:r>
      <w:bookmarkEnd w:id="103"/>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0028052" w14:textId="77777777" w:rsidR="008348A8" w:rsidRPr="001B7C50" w:rsidRDefault="008348A8" w:rsidP="008348A8">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6"/>
    <w:bookmarkEnd w:id="17"/>
    <w:bookmarkEnd w:id="18"/>
    <w:bookmarkEnd w:id="19"/>
    <w:bookmarkEnd w:id="20"/>
    <w:bookmarkEnd w:id="21"/>
    <w:bookmarkEnd w:id="22"/>
    <w:bookmarkEnd w:id="94"/>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31CAA3" w14:textId="77777777" w:rsidR="0068284A" w:rsidRPr="001B7C50" w:rsidRDefault="0068284A" w:rsidP="0068284A">
      <w:pPr>
        <w:pStyle w:val="Heading4"/>
      </w:pPr>
      <w:bookmarkStart w:id="104" w:name="_Toc162419415"/>
      <w:bookmarkStart w:id="105" w:name="_Toc153799267"/>
      <w:bookmarkStart w:id="106" w:name="_Toc45184038"/>
      <w:bookmarkStart w:id="107" w:name="_Toc47342880"/>
      <w:bookmarkStart w:id="108" w:name="_Toc51769582"/>
      <w:bookmarkStart w:id="109" w:name="_Toc145936329"/>
      <w:bookmarkStart w:id="110" w:name="_Toc20150210"/>
      <w:bookmarkStart w:id="111" w:name="_Toc27847018"/>
      <w:bookmarkStart w:id="112" w:name="_Toc36188150"/>
      <w:bookmarkStart w:id="113" w:name="_Toc45184061"/>
      <w:bookmarkStart w:id="114" w:name="_Toc47342903"/>
      <w:bookmarkStart w:id="115" w:name="_Toc51769605"/>
      <w:bookmarkStart w:id="116" w:name="_Toc145936365"/>
      <w:r w:rsidRPr="001B7C50">
        <w:t>6.2.6.1</w:t>
      </w:r>
      <w:r w:rsidRPr="001B7C50">
        <w:tab/>
        <w:t>General</w:t>
      </w:r>
      <w:bookmarkEnd w:id="104"/>
    </w:p>
    <w:p w14:paraId="6337B5CA" w14:textId="77777777" w:rsidR="0068284A" w:rsidRPr="001B7C50" w:rsidRDefault="0068284A" w:rsidP="0068284A">
      <w:r w:rsidRPr="001B7C50">
        <w:t>The Network Repository Function (NRF) supports the following functionality:</w:t>
      </w:r>
    </w:p>
    <w:p w14:paraId="6B45F9D8" w14:textId="77777777" w:rsidR="0068284A" w:rsidRDefault="0068284A" w:rsidP="0068284A">
      <w:pPr>
        <w:pStyle w:val="B1"/>
      </w:pPr>
      <w:r>
        <w:t>-</w:t>
      </w:r>
      <w:r>
        <w:tab/>
        <w:t>Supports service discovery of NRF services and their endpoint addresses by the NRF bootstrapping service.</w:t>
      </w:r>
    </w:p>
    <w:p w14:paraId="768ED025" w14:textId="64B4E225" w:rsidR="0068284A" w:rsidRPr="001B7C50" w:rsidRDefault="0068284A" w:rsidP="0068284A">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117" w:author="Ericsson_CQ" w:date="2024-03-28T13:00:00Z">
        <w:r w:rsidR="00344B95" w:rsidRPr="00762882">
          <w:t>, including the scenario of NF instances resid</w:t>
        </w:r>
        <w:r w:rsidR="00344B95">
          <w:t>ing</w:t>
        </w:r>
        <w:r w:rsidR="00344B95" w:rsidRPr="00762882">
          <w:t xml:space="preserve"> in a target PLMN </w:t>
        </w:r>
      </w:ins>
      <w:ins w:id="118" w:author="Ericsson_CQ_D1" w:date="2024-04-17T12:44:00Z">
        <w:r w:rsidR="007902D2" w:rsidRPr="00893C21">
          <w:t xml:space="preserve">to which traffic from certain UEs will be routed </w:t>
        </w:r>
      </w:ins>
      <w:ins w:id="119" w:author="Ericsson_CQ" w:date="2024-03-28T13:00:00Z">
        <w:r w:rsidR="00344B95" w:rsidRPr="00762882">
          <w:t xml:space="preserve">as specified </w:t>
        </w:r>
      </w:ins>
      <w:ins w:id="120" w:author="Ericsson_CQ_D1" w:date="2024-04-17T13:11:00Z">
        <w:r w:rsidR="00AC40FA">
          <w:t>in</w:t>
        </w:r>
      </w:ins>
      <w:ins w:id="121" w:author="Ericsson_CQ" w:date="2024-03-28T13:00:00Z">
        <w:r w:rsidR="00344B95" w:rsidRPr="00762882">
          <w:t xml:space="preserve"> clause 6.44 of TS 22.261</w:t>
        </w:r>
        <w:r w:rsidR="00344B95">
          <w:t xml:space="preserve"> [2]</w:t>
        </w:r>
      </w:ins>
      <w:r w:rsidRPr="001B7C50">
        <w:t>.</w:t>
      </w:r>
    </w:p>
    <w:p w14:paraId="5FD4253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P-CSCF discovery (specialized case of AF discovery by SMF).</w:t>
      </w:r>
    </w:p>
    <w:p w14:paraId="68A54A22" w14:textId="77777777" w:rsidR="0068284A" w:rsidRPr="001B7C50" w:rsidRDefault="0068284A" w:rsidP="0068284A">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2819E44D"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SCP profile of available SCP instances.</w:t>
      </w:r>
    </w:p>
    <w:p w14:paraId="045831A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SCP discovery by SCP instances.</w:t>
      </w:r>
    </w:p>
    <w:p w14:paraId="467642D7" w14:textId="77777777" w:rsidR="0068284A" w:rsidRPr="001B7C50" w:rsidRDefault="0068284A" w:rsidP="0068284A">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41EF0427"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the health status of NFs and SCP.</w:t>
      </w:r>
    </w:p>
    <w:p w14:paraId="097F220A" w14:textId="77777777" w:rsidR="0068284A" w:rsidRPr="001B7C50" w:rsidRDefault="0068284A" w:rsidP="0068284A">
      <w:pPr>
        <w:rPr>
          <w:lang w:eastAsia="zh-CN"/>
        </w:rPr>
      </w:pPr>
      <w:r w:rsidRPr="001B7C50">
        <w:rPr>
          <w:lang w:eastAsia="zh-CN"/>
        </w:rPr>
        <w:t>In the context of Network Slicing, based on network implementation, multiple NRFs can be deployed at different levels (see clause 5.15.5):</w:t>
      </w:r>
    </w:p>
    <w:p w14:paraId="6D499340" w14:textId="77777777" w:rsidR="0068284A" w:rsidRPr="001B7C50" w:rsidRDefault="0068284A" w:rsidP="0068284A">
      <w:pPr>
        <w:pStyle w:val="B1"/>
        <w:rPr>
          <w:lang w:eastAsia="zh-CN"/>
        </w:rPr>
      </w:pPr>
      <w:r w:rsidRPr="001B7C50">
        <w:rPr>
          <w:lang w:eastAsia="zh-CN"/>
        </w:rPr>
        <w:t>-</w:t>
      </w:r>
      <w:r w:rsidRPr="001B7C50">
        <w:rPr>
          <w:lang w:eastAsia="zh-CN"/>
        </w:rPr>
        <w:tab/>
        <w:t>PLMN level (the NRF is configured with information for the whole PLMN),</w:t>
      </w:r>
    </w:p>
    <w:p w14:paraId="3AA2F23D" w14:textId="77777777" w:rsidR="0068284A" w:rsidRPr="001B7C50" w:rsidRDefault="0068284A" w:rsidP="0068284A">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1833EEE5" w14:textId="77777777" w:rsidR="0068284A" w:rsidRPr="001B7C50" w:rsidRDefault="0068284A" w:rsidP="0068284A">
      <w:pPr>
        <w:pStyle w:val="B1"/>
        <w:rPr>
          <w:lang w:eastAsia="zh-CN"/>
        </w:rPr>
      </w:pPr>
      <w:r w:rsidRPr="001B7C50">
        <w:rPr>
          <w:lang w:eastAsia="zh-CN"/>
        </w:rPr>
        <w:t>-</w:t>
      </w:r>
      <w:r w:rsidRPr="001B7C50">
        <w:rPr>
          <w:lang w:eastAsia="zh-CN"/>
        </w:rPr>
        <w:tab/>
        <w:t>slice-specific level (the NRF is configured with information belonging to an S-NSSAI).</w:t>
      </w:r>
    </w:p>
    <w:p w14:paraId="1B608DC7" w14:textId="77777777" w:rsidR="0068284A" w:rsidRPr="001B7C50" w:rsidRDefault="0068284A" w:rsidP="0068284A">
      <w:pPr>
        <w:rPr>
          <w:lang w:eastAsia="zh-CN"/>
        </w:rPr>
      </w:pPr>
      <w:r w:rsidRPr="001B7C50">
        <w:rPr>
          <w:lang w:eastAsia="zh-CN"/>
        </w:rPr>
        <w:t>In the context of roaming, multiple NRFs may be deployed in the different networks (see clause 4.2.4):</w:t>
      </w:r>
    </w:p>
    <w:p w14:paraId="622BC2D0" w14:textId="77777777" w:rsidR="0068284A" w:rsidRPr="001B7C50" w:rsidRDefault="0068284A" w:rsidP="0068284A">
      <w:pPr>
        <w:pStyle w:val="B1"/>
        <w:rPr>
          <w:lang w:eastAsia="zh-CN"/>
        </w:rPr>
      </w:pPr>
      <w:r w:rsidRPr="001B7C50">
        <w:rPr>
          <w:lang w:eastAsia="zh-CN"/>
        </w:rPr>
        <w:t>-</w:t>
      </w:r>
      <w:r w:rsidRPr="001B7C50">
        <w:rPr>
          <w:lang w:eastAsia="zh-CN"/>
        </w:rPr>
        <w:tab/>
        <w:t>the NRF(s) in the Visited PLMN (known as the vNRF) configured with information for the visited PLMN.</w:t>
      </w:r>
    </w:p>
    <w:p w14:paraId="43DD9641" w14:textId="4ACE0B67" w:rsidR="0068284A" w:rsidRDefault="0068284A" w:rsidP="0068284A">
      <w:pPr>
        <w:pStyle w:val="B1"/>
        <w:rPr>
          <w:ins w:id="122" w:author="Ericsson_CQ" w:date="2024-03-28T12:57:00Z"/>
        </w:rPr>
      </w:pPr>
      <w:r w:rsidRPr="001B7C50">
        <w:rPr>
          <w:lang w:eastAsia="zh-CN"/>
        </w:rPr>
        <w:t>-</w:t>
      </w:r>
      <w:r w:rsidRPr="001B7C50">
        <w:rPr>
          <w:lang w:eastAsia="zh-CN"/>
        </w:rPr>
        <w:tab/>
        <w:t>the NRF(s) in the Home PLMN (known as the hNRF) configured with information for the home PLMN</w:t>
      </w:r>
      <w:ins w:id="123" w:author="Ericsson_CQ" w:date="2024-03-28T12:57:00Z">
        <w:r w:rsidR="0059307C" w:rsidRPr="00EC1908">
          <w:rPr>
            <w:lang w:eastAsia="zh-CN"/>
          </w:rPr>
          <w:t xml:space="preserve"> a</w:t>
        </w:r>
        <w:r w:rsidR="0059307C" w:rsidRPr="00EC1908">
          <w:t xml:space="preserve">nd optionally </w:t>
        </w:r>
      </w:ins>
      <w:ins w:id="124" w:author="Ericsson_CQ_D1" w:date="2024-04-17T12:46:00Z">
        <w:r w:rsidR="002001A6" w:rsidRPr="00893C21">
          <w:t xml:space="preserve">with information for </w:t>
        </w:r>
      </w:ins>
      <w:ins w:id="125" w:author="Ericsson_CQ" w:date="2024-03-28T12:57:00Z">
        <w:r w:rsidR="0059307C" w:rsidRPr="00EC1908">
          <w:t>target PLMN</w:t>
        </w:r>
        <w:r w:rsidR="0059307C">
          <w:t>(</w:t>
        </w:r>
        <w:r w:rsidR="0059307C" w:rsidRPr="00EC1908">
          <w:t>s</w:t>
        </w:r>
        <w:r w:rsidR="0059307C">
          <w:t>)</w:t>
        </w:r>
        <w:r w:rsidR="0059307C" w:rsidRPr="00EC1908">
          <w:t xml:space="preserve"> </w:t>
        </w:r>
      </w:ins>
      <w:ins w:id="126" w:author="Ericsson_CQ_D1" w:date="2024-04-17T12:47:00Z">
        <w:r w:rsidR="00B02DF0" w:rsidRPr="00893C21">
          <w:t xml:space="preserve">to which traffic from certain UEs will be routed </w:t>
        </w:r>
      </w:ins>
      <w:ins w:id="127" w:author="Ericsson_CQ" w:date="2024-03-28T12:57:00Z">
        <w:r w:rsidR="0059307C" w:rsidRPr="00EC1908">
          <w:t>as specified by</w:t>
        </w:r>
        <w:r w:rsidR="0059307C">
          <w:t xml:space="preserve"> clause 6.44 of</w:t>
        </w:r>
        <w:r w:rsidR="0059307C" w:rsidRPr="00EC1908">
          <w:t xml:space="preserve"> TS 22.261 [2]</w:t>
        </w:r>
      </w:ins>
      <w:r w:rsidRPr="001B7C50">
        <w:rPr>
          <w:lang w:eastAsia="zh-CN"/>
        </w:rPr>
        <w:t>, referenced by the vNRF via the N27 interface.</w:t>
      </w:r>
      <w:ins w:id="128" w:author="Ericsson_CQ" w:date="2024-03-28T12:57:00Z">
        <w:r w:rsidR="0059307C" w:rsidRPr="007B53B9">
          <w:t xml:space="preserve"> The hNRF may also query a NRF in a target PLMN as specified in clause 4.17.5 of TS 23.502 [3].</w:t>
        </w:r>
      </w:ins>
    </w:p>
    <w:p w14:paraId="401A2C45" w14:textId="0F8DD3D4" w:rsidR="006656C4" w:rsidRPr="001B7C50" w:rsidRDefault="006656C4" w:rsidP="006656C4">
      <w:pPr>
        <w:pStyle w:val="NO"/>
      </w:pPr>
      <w:ins w:id="129" w:author="Ericsson_CQ" w:date="2024-03-28T12:57:00Z">
        <w:r w:rsidRPr="006656C4">
          <w:t>NOTE:</w:t>
        </w:r>
        <w:r w:rsidRPr="006656C4">
          <w:tab/>
        </w:r>
      </w:ins>
      <w:ins w:id="130" w:author="Ericsson_CQ_D1" w:date="2024-04-17T12:48:00Z">
        <w:r w:rsidR="007352BF" w:rsidRPr="00DA37FF">
          <w:t>The</w:t>
        </w:r>
      </w:ins>
      <w:ins w:id="131" w:author="Ericsson_CQ_D1" w:date="2024-04-17T12:49:00Z">
        <w:r w:rsidR="007352BF">
          <w:t xml:space="preserve"> </w:t>
        </w:r>
      </w:ins>
      <w:ins w:id="132" w:author="Ericsson_CQ" w:date="2024-03-28T12:57:00Z">
        <w:r w:rsidRPr="006656C4">
          <w:t>NRF in HPLMN interacts with NRF in target PLMN for certain UEs based on SUPI, Routing Indicator</w:t>
        </w:r>
      </w:ins>
      <w:ins w:id="133" w:author="Shabnam Sultana" w:date="2024-04-05T15:38:00Z">
        <w:r w:rsidR="0006249B">
          <w:t>,</w:t>
        </w:r>
      </w:ins>
      <w:ins w:id="134" w:author="Ericsson_CQ" w:date="2024-03-28T12:57:00Z">
        <w:r w:rsidRPr="006656C4">
          <w:t xml:space="preserve"> if these parameters are included in the query.</w:t>
        </w:r>
        <w:r w:rsidRPr="00C61295">
          <w:t xml:space="preserve"> </w:t>
        </w:r>
      </w:ins>
    </w:p>
    <w:bookmarkEnd w:id="105"/>
    <w:bookmarkEnd w:id="106"/>
    <w:bookmarkEnd w:id="107"/>
    <w:bookmarkEnd w:id="108"/>
    <w:bookmarkEnd w:id="109"/>
    <w:p w14:paraId="4BAAFFAC" w14:textId="1BABCA01" w:rsidR="00AC51E7" w:rsidRPr="001B7C50" w:rsidRDefault="00AC51E7" w:rsidP="00344B95">
      <w:pPr>
        <w:pStyle w:val="B1"/>
        <w:ind w:left="0" w:firstLine="0"/>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3282E9" w14:textId="77777777" w:rsidR="000B54D1" w:rsidRPr="001B7C50" w:rsidRDefault="000B54D1" w:rsidP="000B54D1">
      <w:pPr>
        <w:pStyle w:val="Heading3"/>
        <w:rPr>
          <w:lang w:eastAsia="zh-CN"/>
        </w:rPr>
      </w:pPr>
      <w:bookmarkStart w:id="135" w:name="_Toc162419451"/>
      <w:bookmarkStart w:id="136" w:name="_Toc153799303"/>
      <w:r w:rsidRPr="001B7C50">
        <w:rPr>
          <w:lang w:eastAsia="zh-CN"/>
        </w:rPr>
        <w:lastRenderedPageBreak/>
        <w:t>6.3.1</w:t>
      </w:r>
      <w:r w:rsidRPr="001B7C50">
        <w:rPr>
          <w:lang w:eastAsia="zh-CN"/>
        </w:rPr>
        <w:tab/>
        <w:t>General</w:t>
      </w:r>
      <w:bookmarkEnd w:id="135"/>
    </w:p>
    <w:p w14:paraId="3BD51989" w14:textId="77777777" w:rsidR="000B54D1" w:rsidRPr="001B7C50" w:rsidRDefault="000B54D1" w:rsidP="000B54D1">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9415E07" w14:textId="77777777" w:rsidR="000B54D1" w:rsidRPr="001B7C50" w:rsidRDefault="000B54D1" w:rsidP="000B54D1">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BC13AC3" w14:textId="77777777" w:rsidR="000B54D1" w:rsidRPr="001B7C50" w:rsidRDefault="000B54D1" w:rsidP="000B54D1">
      <w:pPr>
        <w:pStyle w:val="NO"/>
        <w:rPr>
          <w:lang w:eastAsia="zh-CN"/>
        </w:rPr>
      </w:pPr>
      <w:r w:rsidRPr="001B7C50">
        <w:rPr>
          <w:lang w:eastAsia="zh-CN"/>
        </w:rPr>
        <w:t>NOTE 1:</w:t>
      </w:r>
      <w:r w:rsidRPr="001B7C50">
        <w:rPr>
          <w:lang w:eastAsia="zh-CN"/>
        </w:rPr>
        <w:tab/>
        <w:t>NRF can be colocated together with SCP e.g. for communication option D, depicted in Annex E.</w:t>
      </w:r>
    </w:p>
    <w:p w14:paraId="1EF82D5F" w14:textId="77777777" w:rsidR="000B54D1" w:rsidRPr="001B7C50" w:rsidRDefault="000B54D1" w:rsidP="000B54D1">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1F169E2" w14:textId="77777777" w:rsidR="000B54D1" w:rsidRPr="001B7C50" w:rsidRDefault="000B54D1" w:rsidP="000B54D1">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1577CAD0" w14:textId="77777777" w:rsidR="000B54D1" w:rsidRPr="001B7C50" w:rsidRDefault="000B54D1" w:rsidP="000B54D1">
      <w:pPr>
        <w:rPr>
          <w:lang w:eastAsia="zh-CN"/>
        </w:rPr>
      </w:pPr>
      <w:r w:rsidRPr="001B7C50">
        <w:rPr>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2FAC3A85" w14:textId="77777777" w:rsidR="000B54D1" w:rsidRPr="001B7C50" w:rsidRDefault="000B54D1" w:rsidP="000B54D1">
      <w:pPr>
        <w:rPr>
          <w:lang w:eastAsia="zh-CN"/>
        </w:rPr>
      </w:pPr>
      <w:r w:rsidRPr="001B7C50">
        <w:rPr>
          <w:lang w:eastAsia="zh-CN"/>
        </w:rPr>
        <w:t>In the case of Indirect Communication, a NF Service Consumer employs an SCP which routes the request to the intended target of the request.</w:t>
      </w:r>
    </w:p>
    <w:p w14:paraId="7D4DD98D" w14:textId="77777777" w:rsidR="000B54D1" w:rsidRPr="001B7C50" w:rsidRDefault="000B54D1" w:rsidP="000B54D1">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2EA0033D" w14:textId="77777777" w:rsidR="000B54D1" w:rsidRPr="001B7C50" w:rsidRDefault="000B54D1" w:rsidP="000B54D1">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BA90F4E" w14:textId="77777777" w:rsidR="000B54D1" w:rsidRPr="001B7C50" w:rsidRDefault="000B54D1" w:rsidP="000B54D1">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FBCFC80" w14:textId="77777777" w:rsidR="000B54D1" w:rsidRPr="001B7C50" w:rsidRDefault="000B54D1" w:rsidP="000B54D1">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002F9A30" w14:textId="77777777" w:rsidR="000B54D1" w:rsidRPr="001B7C50" w:rsidRDefault="000B54D1" w:rsidP="000B54D1">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3D3AD531" w14:textId="77777777" w:rsidR="000B54D1" w:rsidRPr="001B7C50" w:rsidRDefault="000B54D1" w:rsidP="000B54D1">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51183A9" w14:textId="77777777" w:rsidR="000B54D1" w:rsidRPr="001B7C50" w:rsidRDefault="000B54D1" w:rsidP="000B54D1">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5BF49780" w14:textId="77777777" w:rsidR="000B54D1" w:rsidRPr="001B7C50" w:rsidRDefault="000B54D1" w:rsidP="000B54D1">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164F0AD" w14:textId="77777777" w:rsidR="000B54D1" w:rsidRPr="001B7C50" w:rsidRDefault="000B54D1" w:rsidP="000B54D1">
      <w:pPr>
        <w:pStyle w:val="NO"/>
        <w:rPr>
          <w:lang w:eastAsia="zh-CN"/>
        </w:rPr>
      </w:pPr>
      <w:r w:rsidRPr="001B7C50">
        <w:rPr>
          <w:lang w:eastAsia="zh-CN"/>
        </w:rPr>
        <w:t>NOTE 4:</w:t>
      </w:r>
      <w:r w:rsidRPr="001B7C50">
        <w:rPr>
          <w:lang w:eastAsia="zh-CN"/>
        </w:rPr>
        <w:tab/>
        <w:t>In a given PLMN, Direct Communication, Indirect Communication, or both may apply.</w:t>
      </w:r>
    </w:p>
    <w:p w14:paraId="2871FB42" w14:textId="77777777" w:rsidR="000B54D1" w:rsidRPr="001B7C50" w:rsidRDefault="000B54D1" w:rsidP="000B54D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7C0E7B9" w14:textId="4CF03783" w:rsidR="000B54D1" w:rsidRPr="001B7C50" w:rsidRDefault="000B54D1" w:rsidP="000B54D1">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137" w:author="Ericsson_CQ" w:date="2024-01-08T09:56:00Z">
        <w:r w:rsidR="00A923E8" w:rsidRPr="00A923E8">
          <w:t>T</w:t>
        </w:r>
      </w:ins>
      <w:ins w:id="138" w:author="Nokia" w:date="2024-01-08T10:35:00Z">
        <w:r w:rsidR="00A923E8" w:rsidRPr="00A923E8">
          <w:t xml:space="preserve">he </w:t>
        </w:r>
      </w:ins>
      <w:ins w:id="139" w:author="Ericsson_CQ" w:date="2024-01-08T09:56:00Z">
        <w:r w:rsidR="00A923E8" w:rsidRPr="00A923E8">
          <w:t>remote PLMN NRF</w:t>
        </w:r>
      </w:ins>
      <w:ins w:id="140" w:author="Nokia" w:date="2024-01-08T10:35:00Z">
        <w:r w:rsidR="00A923E8" w:rsidRPr="00A923E8">
          <w:t xml:space="preserve"> may further interact with </w:t>
        </w:r>
      </w:ins>
      <w:ins w:id="141" w:author="Ericsson_CQ_D1" w:date="2024-04-17T12:51:00Z">
        <w:r w:rsidR="00DA5399" w:rsidRPr="00893C21">
          <w:t>a</w:t>
        </w:r>
      </w:ins>
      <w:ins w:id="142" w:author="Nokia" w:date="2024-01-08T10:35:00Z">
        <w:r w:rsidR="00A923E8" w:rsidRPr="00A923E8">
          <w:t xml:space="preserve"> target PLMN NRF </w:t>
        </w:r>
      </w:ins>
      <w:ins w:id="143" w:author="Ericsson_CQ" w:date="2024-01-08T09:58:00Z">
        <w:r w:rsidR="00A923E8" w:rsidRPr="00A923E8">
          <w:t>as specified in clause 6.2.6.1</w:t>
        </w:r>
      </w:ins>
      <w:ins w:id="144" w:author="Nokia" w:date="2024-01-08T10:35:00Z">
        <w:r w:rsidR="00A923E8" w:rsidRPr="00A923E8">
          <w:t>.</w:t>
        </w:r>
      </w:ins>
      <w:ins w:id="145" w:author="Ericsson_CQ" w:date="2024-01-08T09:51:00Z">
        <w:r w:rsidR="00A923E8" w:rsidRPr="00A923E8">
          <w:t xml:space="preserve"> </w:t>
        </w:r>
      </w:ins>
      <w:r w:rsidRPr="001B7C50">
        <w:t>The NF/NF service discovery procedure across PLMNs is specified in clause 4.17.5 of TS</w:t>
      </w:r>
      <w:r>
        <w:t> </w:t>
      </w:r>
      <w:r w:rsidRPr="001B7C50">
        <w:t>23.502</w:t>
      </w:r>
      <w:r>
        <w:t> </w:t>
      </w:r>
      <w:r w:rsidRPr="001B7C50">
        <w:t>[3].</w:t>
      </w:r>
    </w:p>
    <w:p w14:paraId="7E866863" w14:textId="77777777" w:rsidR="000B54D1" w:rsidRPr="001B7C50" w:rsidRDefault="000B54D1" w:rsidP="000B54D1">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55FA969" w14:textId="77777777" w:rsidR="000B54D1" w:rsidRPr="001B7C50" w:rsidRDefault="000B54D1" w:rsidP="000B54D1">
      <w:r w:rsidRPr="001B7C50">
        <w:t>For topology hiding, see clause 6.2.17.</w:t>
      </w:r>
    </w:p>
    <w:bookmarkEnd w:id="110"/>
    <w:bookmarkEnd w:id="111"/>
    <w:bookmarkEnd w:id="112"/>
    <w:bookmarkEnd w:id="113"/>
    <w:bookmarkEnd w:id="114"/>
    <w:bookmarkEnd w:id="115"/>
    <w:bookmarkEnd w:id="116"/>
    <w:bookmarkEnd w:id="136"/>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71FAFA" w14:textId="77777777" w:rsidR="00B646AB" w:rsidRPr="001B7C50" w:rsidRDefault="00B646AB" w:rsidP="00B646AB">
      <w:pPr>
        <w:pStyle w:val="Heading3"/>
      </w:pPr>
      <w:bookmarkStart w:id="146" w:name="_Toc162419455"/>
      <w:bookmarkStart w:id="147" w:name="_Toc153799307"/>
      <w:r w:rsidRPr="001B7C50">
        <w:t>6.3.2</w:t>
      </w:r>
      <w:r w:rsidRPr="001B7C50">
        <w:tab/>
        <w:t>SMF discovery and selection</w:t>
      </w:r>
      <w:bookmarkEnd w:id="146"/>
    </w:p>
    <w:p w14:paraId="3DB62F53" w14:textId="77777777" w:rsidR="00B646AB" w:rsidRPr="001B7C50" w:rsidRDefault="00B646AB" w:rsidP="00B646AB">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1424937" w14:textId="77777777" w:rsidR="00B646AB" w:rsidRPr="001B7C50" w:rsidRDefault="00B646AB" w:rsidP="00B646AB">
      <w:r w:rsidRPr="001B7C50">
        <w:t>The SMF discovery and selection functionality follows the principles stated in clause 6.3.1.</w:t>
      </w:r>
    </w:p>
    <w:p w14:paraId="36FF7017" w14:textId="77777777" w:rsidR="00B646AB" w:rsidRPr="001B7C50" w:rsidRDefault="00B646AB" w:rsidP="00B646AB">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07BE32C" w14:textId="77777777" w:rsidR="00B646AB" w:rsidRPr="001B7C50" w:rsidRDefault="00B646AB" w:rsidP="00B646AB">
      <w:pPr>
        <w:pStyle w:val="NO"/>
      </w:pPr>
      <w:r w:rsidRPr="001B7C50">
        <w:t>NOTE 1:</w:t>
      </w:r>
      <w:r w:rsidRPr="001B7C50">
        <w:tab/>
        <w:t>Protocol aspects of the access to NRF are specified in TS</w:t>
      </w:r>
      <w:r>
        <w:t> </w:t>
      </w:r>
      <w:r w:rsidRPr="001B7C50">
        <w:t>29.510</w:t>
      </w:r>
      <w:r>
        <w:t> </w:t>
      </w:r>
      <w:r w:rsidRPr="001B7C50">
        <w:t>[58].</w:t>
      </w:r>
    </w:p>
    <w:p w14:paraId="2BC6C708" w14:textId="77777777" w:rsidR="00B646AB" w:rsidRPr="001B7C50" w:rsidRDefault="00B646AB" w:rsidP="00B646AB">
      <w:r w:rsidRPr="001B7C50">
        <w:t>The SMF selection functionality is applicable to both 3GPP access and non-3GPP access.</w:t>
      </w:r>
    </w:p>
    <w:p w14:paraId="03CE52A8" w14:textId="77777777" w:rsidR="00B646AB" w:rsidRPr="001B7C50" w:rsidRDefault="00B646AB" w:rsidP="00B646AB">
      <w:r w:rsidRPr="001B7C50">
        <w:t>The SMF selection for Emergency services is described in clause 5.16.4.5.</w:t>
      </w:r>
    </w:p>
    <w:p w14:paraId="1D45A05B" w14:textId="77777777" w:rsidR="00B646AB" w:rsidRPr="001B7C50" w:rsidRDefault="00B646AB" w:rsidP="00B646AB">
      <w:r w:rsidRPr="001B7C50">
        <w:t>The following factors may be considered during the SMF selection:</w:t>
      </w:r>
    </w:p>
    <w:p w14:paraId="1325906D" w14:textId="65DB167D" w:rsidR="00B646AB" w:rsidRPr="001B7C50" w:rsidRDefault="00B646AB" w:rsidP="00B646AB">
      <w:pPr>
        <w:pStyle w:val="B1"/>
      </w:pPr>
      <w:r w:rsidRPr="001B7C50">
        <w:t>a)</w:t>
      </w:r>
      <w:r w:rsidRPr="001B7C50">
        <w:tab/>
        <w:t xml:space="preserve">Selected Data Network Name (DNN). </w:t>
      </w:r>
      <w:ins w:id="148" w:author="Ericsson_CQ" w:date="2024-03-28T13:05:00Z">
        <w:r w:rsidR="00347268" w:rsidRPr="007B53B9">
          <w:t>The formulation of the DNN considers the information provided in f) below.</w:t>
        </w:r>
        <w:r w:rsidR="00D42213">
          <w:t xml:space="preserve"> </w:t>
        </w:r>
      </w:ins>
      <w:r w:rsidRPr="001B7C50">
        <w:t>In the case of the home routed roaming, the DNN is not applied for the V-SMF selection.</w:t>
      </w:r>
    </w:p>
    <w:p w14:paraId="23225AC3" w14:textId="77777777" w:rsidR="00B646AB" w:rsidRPr="001B7C50" w:rsidRDefault="00B646AB" w:rsidP="00B646AB">
      <w:pPr>
        <w:pStyle w:val="B1"/>
      </w:pPr>
      <w:r w:rsidRPr="001B7C50">
        <w:t>b)</w:t>
      </w:r>
      <w:r w:rsidRPr="001B7C50">
        <w:tab/>
        <w:t>S-NSSAI of the HPLMN (for non-roaming and home-routed roaming scenarios), and S-NSSAI of the VPLMN (for roaming with local breakout and home-routed roaming scenarios).</w:t>
      </w:r>
    </w:p>
    <w:p w14:paraId="7800ACA9" w14:textId="77777777" w:rsidR="00B646AB" w:rsidRPr="001B7C50" w:rsidRDefault="00B646AB" w:rsidP="00B646AB">
      <w:pPr>
        <w:pStyle w:val="B1"/>
      </w:pPr>
      <w:r w:rsidRPr="001B7C50">
        <w:t>c)</w:t>
      </w:r>
      <w:r w:rsidRPr="001B7C50">
        <w:tab/>
        <w:t>NSI-ID.</w:t>
      </w:r>
    </w:p>
    <w:p w14:paraId="4CECD255" w14:textId="77777777" w:rsidR="00B646AB" w:rsidRPr="001B7C50" w:rsidRDefault="00B646AB" w:rsidP="00B646AB">
      <w:pPr>
        <w:pStyle w:val="NO"/>
      </w:pPr>
      <w:r w:rsidRPr="001B7C50">
        <w:t>NOTE 2:</w:t>
      </w:r>
      <w:r w:rsidRPr="001B7C50">
        <w:tab/>
        <w:t>The use of NSI -ID in the network is optional and depends on the deployment choices of the operator. If used, the NSI ID is associated with S-NSSAI.</w:t>
      </w:r>
    </w:p>
    <w:p w14:paraId="344DDD92" w14:textId="77777777" w:rsidR="00B646AB" w:rsidRPr="001B7C50" w:rsidRDefault="00B646AB" w:rsidP="00B646AB">
      <w:pPr>
        <w:pStyle w:val="B1"/>
      </w:pPr>
      <w:r w:rsidRPr="001B7C50">
        <w:lastRenderedPageBreak/>
        <w:t>d)</w:t>
      </w:r>
      <w:r w:rsidRPr="001B7C50">
        <w:tab/>
        <w:t>Access technology being used by the UE.</w:t>
      </w:r>
    </w:p>
    <w:p w14:paraId="2A3A09F3" w14:textId="77777777" w:rsidR="00B646AB" w:rsidRPr="001B7C50" w:rsidRDefault="00B646AB" w:rsidP="00B646AB">
      <w:pPr>
        <w:pStyle w:val="B1"/>
      </w:pPr>
      <w:r w:rsidRPr="001B7C50">
        <w:t>e)</w:t>
      </w:r>
      <w:r w:rsidRPr="001B7C50">
        <w:tab/>
        <w:t>Support for Control Plane CIoT 5GS Optimisation.</w:t>
      </w:r>
    </w:p>
    <w:p w14:paraId="0F9C75F0" w14:textId="77777777" w:rsidR="00B646AB" w:rsidRPr="001B7C50" w:rsidRDefault="00B646AB" w:rsidP="00B646AB">
      <w:pPr>
        <w:pStyle w:val="B1"/>
      </w:pPr>
      <w:r w:rsidRPr="001B7C50">
        <w:t>f)</w:t>
      </w:r>
      <w:r w:rsidRPr="001B7C50">
        <w:tab/>
        <w:t>Subscription information from UDM, e.g.</w:t>
      </w:r>
    </w:p>
    <w:p w14:paraId="006536AF" w14:textId="77777777" w:rsidR="00B646AB" w:rsidRPr="001B7C50" w:rsidRDefault="00B646AB" w:rsidP="00B646AB">
      <w:pPr>
        <w:pStyle w:val="B2"/>
      </w:pPr>
      <w:r w:rsidRPr="001B7C50">
        <w:t>-</w:t>
      </w:r>
      <w:r w:rsidRPr="001B7C50">
        <w:tab/>
        <w:t>per DNN: whether LBO roaming is allowed.</w:t>
      </w:r>
    </w:p>
    <w:p w14:paraId="45EF776B" w14:textId="77777777" w:rsidR="00B646AB" w:rsidRDefault="00B646AB" w:rsidP="00B646AB">
      <w:pPr>
        <w:pStyle w:val="B2"/>
      </w:pPr>
      <w:r>
        <w:t>-</w:t>
      </w:r>
      <w:r>
        <w:tab/>
        <w:t>per DNN: whether HR-SBO roaming is allowed.</w:t>
      </w:r>
    </w:p>
    <w:p w14:paraId="0EC52548" w14:textId="77777777" w:rsidR="00B646AB" w:rsidRPr="001B7C50" w:rsidRDefault="00B646AB" w:rsidP="00B646AB">
      <w:pPr>
        <w:pStyle w:val="B2"/>
      </w:pPr>
      <w:r w:rsidRPr="001B7C50">
        <w:t>-</w:t>
      </w:r>
      <w:r w:rsidRPr="001B7C50">
        <w:tab/>
        <w:t>per S-NSSAI: the subscribed DNN(s).</w:t>
      </w:r>
    </w:p>
    <w:p w14:paraId="3C34021D" w14:textId="77777777" w:rsidR="00B646AB" w:rsidRPr="001B7C50" w:rsidRDefault="00B646AB" w:rsidP="00B646AB">
      <w:pPr>
        <w:pStyle w:val="B2"/>
      </w:pPr>
      <w:r w:rsidRPr="001B7C50">
        <w:t>-</w:t>
      </w:r>
      <w:r w:rsidRPr="001B7C50">
        <w:tab/>
        <w:t>per (S-NSSAI, subscribed DNN): whether LBO roaming is allowed.</w:t>
      </w:r>
    </w:p>
    <w:p w14:paraId="3241ECE6" w14:textId="77777777" w:rsidR="00B646AB" w:rsidRDefault="00B646AB" w:rsidP="00B646AB">
      <w:pPr>
        <w:pStyle w:val="B2"/>
      </w:pPr>
      <w:r>
        <w:t>-</w:t>
      </w:r>
      <w:r>
        <w:tab/>
        <w:t>per (S-NSSAI, subscribed DNN): whether HR-SBO roaming is allowed.</w:t>
      </w:r>
    </w:p>
    <w:p w14:paraId="262A0FA5" w14:textId="77777777" w:rsidR="00B646AB" w:rsidRPr="001B7C50" w:rsidRDefault="00B646AB" w:rsidP="00B646AB">
      <w:pPr>
        <w:pStyle w:val="B2"/>
      </w:pPr>
      <w:r w:rsidRPr="001B7C50">
        <w:t>-</w:t>
      </w:r>
      <w:r w:rsidRPr="001B7C50">
        <w:tab/>
        <w:t>per (S-NSSAI, subscribed DNN): whether EPC interworking is supported.</w:t>
      </w:r>
    </w:p>
    <w:p w14:paraId="36A6E97C" w14:textId="77777777" w:rsidR="00B646AB" w:rsidRPr="001B7C50" w:rsidRDefault="00B646AB" w:rsidP="00B646AB">
      <w:pPr>
        <w:pStyle w:val="B2"/>
      </w:pPr>
      <w:r w:rsidRPr="001B7C50">
        <w:t>-</w:t>
      </w:r>
      <w:r w:rsidRPr="001B7C50">
        <w:tab/>
        <w:t>per (S-NSSAI, subscribed DNN): whether selecting the same SMF for all PDU sessions to the same S-NSSAI and DNN is required.</w:t>
      </w:r>
    </w:p>
    <w:p w14:paraId="3C580AE5" w14:textId="77777777" w:rsidR="00B646AB" w:rsidRDefault="00B646AB" w:rsidP="00B646AB">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B1A23CB" w14:textId="47ECB65C" w:rsidR="0072651F" w:rsidRPr="0072651F" w:rsidRDefault="0072651F" w:rsidP="0072651F">
      <w:pPr>
        <w:pStyle w:val="B2"/>
        <w:rPr>
          <w:ins w:id="149" w:author="Ericsson_CQ" w:date="2024-01-08T10:01:00Z"/>
        </w:rPr>
      </w:pPr>
      <w:ins w:id="150" w:author="Ericsson_CQ" w:date="2024-01-08T10:01:00Z">
        <w:r w:rsidRPr="0072651F">
          <w:t>-</w:t>
        </w:r>
        <w:r w:rsidRPr="0072651F">
          <w:tab/>
          <w:t xml:space="preserve">per (S-NSSAI, subscribed DNN): </w:t>
        </w:r>
      </w:ins>
      <w:ins w:id="151" w:author="Haris Zisimopoulos" w:date="2024-01-18T11:26:00Z">
        <w:r w:rsidRPr="0072651F">
          <w:t>A</w:t>
        </w:r>
      </w:ins>
      <w:ins w:id="152" w:author="Ericsson_CQ" w:date="2024-01-08T10:01:00Z">
        <w:r w:rsidRPr="0072651F">
          <w:t xml:space="preserve">dditional </w:t>
        </w:r>
      </w:ins>
      <w:ins w:id="153" w:author="Haris Zisimopoulos" w:date="2024-01-18T11:26:00Z">
        <w:r w:rsidRPr="0072651F">
          <w:t>P</w:t>
        </w:r>
      </w:ins>
      <w:ins w:id="154" w:author="Ericsson_CQ" w:date="2024-01-08T10:01:00Z">
        <w:r w:rsidRPr="0072651F">
          <w:t>arameters for SMF selection</w:t>
        </w:r>
      </w:ins>
      <w:ins w:id="155" w:author="Haris Zisimopoulos" w:date="2024-01-18T11:28:00Z">
        <w:r w:rsidRPr="0072651F">
          <w:t xml:space="preserve"> in target PLMN</w:t>
        </w:r>
      </w:ins>
      <w:ins w:id="156" w:author="Haris Zisimopoulos" w:date="2024-01-18T11:27:00Z">
        <w:r w:rsidRPr="0072651F">
          <w:t xml:space="preserve"> as defined in TS 23.502 [3] and may include the </w:t>
        </w:r>
      </w:ins>
      <w:ins w:id="157" w:author="Ericsson_CQ" w:date="2024-01-08T10:01:00Z">
        <w:r w:rsidRPr="0072651F">
          <w:t>target network identifier (i.e. PLMN ID</w:t>
        </w:r>
      </w:ins>
      <w:ins w:id="158" w:author="Haris Zisimopoulos" w:date="2024-01-18T11:28:00Z">
        <w:r w:rsidRPr="0072651F">
          <w:t xml:space="preserve"> </w:t>
        </w:r>
      </w:ins>
      <w:ins w:id="159" w:author="Ericsson_CQ_156AHE" w:date="2024-01-24T14:54:00Z">
        <w:r w:rsidRPr="0072651F">
          <w:t>preferred</w:t>
        </w:r>
      </w:ins>
      <w:ins w:id="160" w:author="Ericsson_CQ_156AHE" w:date="2024-01-22T22:17:00Z">
        <w:r w:rsidRPr="0072651F">
          <w:t xml:space="preserve"> by the </w:t>
        </w:r>
      </w:ins>
      <w:ins w:id="161" w:author="Ericsson_CQ_156AHE" w:date="2024-01-24T14:54:00Z">
        <w:r w:rsidRPr="0072651F">
          <w:t>operator</w:t>
        </w:r>
      </w:ins>
      <w:ins w:id="162" w:author="Ericsson_CQ" w:date="2024-01-08T10:01:00Z">
        <w:r w:rsidRPr="00893C21">
          <w:t>)</w:t>
        </w:r>
        <w:r w:rsidRPr="0072651F">
          <w:t>.</w:t>
        </w:r>
      </w:ins>
    </w:p>
    <w:p w14:paraId="56E06D70" w14:textId="4BB0378E" w:rsidR="0072651F" w:rsidRPr="001B7C50" w:rsidRDefault="00781F5F" w:rsidP="00694496">
      <w:pPr>
        <w:pStyle w:val="NO"/>
        <w:ind w:hanging="568"/>
      </w:pPr>
      <w:ins w:id="163" w:author="Ericsson_CQ" w:date="2024-03-28T13:07:00Z">
        <w:r w:rsidRPr="001B7C50">
          <w:t>NOTE </w:t>
        </w:r>
      </w:ins>
      <w:ins w:id="164" w:author="Ericsson_CQ" w:date="2024-04-04T09:26:00Z">
        <w:r w:rsidR="008617A8">
          <w:t>3</w:t>
        </w:r>
      </w:ins>
      <w:ins w:id="165" w:author="Ericsson_CQ" w:date="2024-03-28T13:07:00Z">
        <w:r w:rsidRPr="001B7C50">
          <w:t>:</w:t>
        </w:r>
        <w:r w:rsidRPr="001B7C50">
          <w:tab/>
        </w:r>
        <w:r>
          <w:t>When AMF formulates the NRF query for SMF selection, the target network identifier (i.e. PLMN ID) in subscription data can be used as the Operator Identifier of the DNN parameter</w:t>
        </w:r>
        <w:r w:rsidRPr="001B7C50">
          <w:t>.</w:t>
        </w:r>
      </w:ins>
    </w:p>
    <w:p w14:paraId="18A6CCA9" w14:textId="77777777" w:rsidR="00B646AB" w:rsidRPr="001B7C50" w:rsidRDefault="00B646AB" w:rsidP="00B646AB">
      <w:pPr>
        <w:pStyle w:val="B1"/>
      </w:pPr>
      <w:r w:rsidRPr="001B7C50">
        <w:t>g)</w:t>
      </w:r>
      <w:r w:rsidRPr="001B7C50">
        <w:tab/>
        <w:t>Void.</w:t>
      </w:r>
    </w:p>
    <w:p w14:paraId="52061E39" w14:textId="77777777" w:rsidR="00B646AB" w:rsidRPr="001B7C50" w:rsidRDefault="00B646AB" w:rsidP="00B646AB">
      <w:pPr>
        <w:pStyle w:val="B1"/>
      </w:pPr>
      <w:r w:rsidRPr="001B7C50">
        <w:t>h)</w:t>
      </w:r>
      <w:r w:rsidRPr="001B7C50">
        <w:tab/>
        <w:t>Local operator policies.</w:t>
      </w:r>
    </w:p>
    <w:p w14:paraId="4FC25EB3" w14:textId="77777777" w:rsidR="00B646AB" w:rsidRPr="001B7C50" w:rsidRDefault="00B646AB" w:rsidP="00B646AB">
      <w:pPr>
        <w:pStyle w:val="NO"/>
      </w:pPr>
      <w:r w:rsidRPr="001B7C50">
        <w:t>NOTE 3:</w:t>
      </w:r>
      <w:r w:rsidRPr="001B7C50">
        <w:tab/>
        <w:t>These policies can take into account whether the SMF to be selected is an I-SMF or a V-SMF or a SMF.</w:t>
      </w:r>
    </w:p>
    <w:p w14:paraId="6EB7EBBD" w14:textId="77777777" w:rsidR="00B646AB" w:rsidRPr="001B7C50" w:rsidRDefault="00B646AB" w:rsidP="00B646AB">
      <w:pPr>
        <w:pStyle w:val="B1"/>
      </w:pPr>
      <w:r w:rsidRPr="001B7C50">
        <w:t>i)</w:t>
      </w:r>
      <w:r w:rsidRPr="001B7C50">
        <w:tab/>
        <w:t>Load conditions of the candidate SMFs.</w:t>
      </w:r>
    </w:p>
    <w:p w14:paraId="20DBB563" w14:textId="77777777" w:rsidR="00B646AB" w:rsidRPr="001B7C50" w:rsidRDefault="00B646AB" w:rsidP="00B646AB">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CA5708" w14:textId="77777777" w:rsidR="00B646AB" w:rsidRPr="0006249B" w:rsidRDefault="00B646AB" w:rsidP="00B646AB">
      <w:pPr>
        <w:pStyle w:val="B1"/>
        <w:rPr>
          <w:lang w:val="fr-FR"/>
        </w:rPr>
      </w:pPr>
      <w:r w:rsidRPr="0006249B">
        <w:rPr>
          <w:lang w:val="fr-FR"/>
        </w:rPr>
        <w:t>k)</w:t>
      </w:r>
      <w:r w:rsidRPr="0006249B">
        <w:rPr>
          <w:lang w:val="fr-FR"/>
        </w:rPr>
        <w:tab/>
        <w:t>UE location (i.e. TA).</w:t>
      </w:r>
    </w:p>
    <w:p w14:paraId="18798D00" w14:textId="51144228" w:rsidR="00B646AB" w:rsidRPr="001B7C50" w:rsidRDefault="00B646AB" w:rsidP="00B646AB">
      <w:pPr>
        <w:pStyle w:val="B1"/>
      </w:pPr>
      <w:r w:rsidRPr="001B7C50">
        <w:t>l)</w:t>
      </w:r>
      <w:r w:rsidRPr="001B7C50">
        <w:tab/>
        <w:t>Service Area of the candidate SMFs.</w:t>
      </w:r>
      <w:ins w:id="166" w:author="Ericsson_CQ" w:date="2024-03-28T13:09:00Z">
        <w:r w:rsidR="008C7A05">
          <w:t xml:space="preserve"> </w:t>
        </w:r>
        <w:r w:rsidR="008C7A05" w:rsidRPr="007B53B9">
          <w:t>In case of SMF sele</w:t>
        </w:r>
      </w:ins>
      <w:ins w:id="167" w:author="Ericsson_CQ_D1" w:date="2024-04-17T12:51:00Z">
        <w:r w:rsidR="00072E51">
          <w:t>c</w:t>
        </w:r>
      </w:ins>
      <w:ins w:id="168" w:author="Ericsson_CQ" w:date="2024-03-28T13:09:00Z">
        <w:r w:rsidR="008C7A05" w:rsidRPr="007B53B9">
          <w:t xml:space="preserve">tion in a target PLMN, the formulation of the target PLMN </w:t>
        </w:r>
      </w:ins>
      <w:ins w:id="169" w:author="Ericsson_CQ_D1" w:date="2024-04-17T12:52:00Z">
        <w:r w:rsidR="00A421EF" w:rsidRPr="00893C21">
          <w:t>may</w:t>
        </w:r>
        <w:r w:rsidR="00A421EF">
          <w:t xml:space="preserve"> </w:t>
        </w:r>
      </w:ins>
      <w:ins w:id="170" w:author="Ericsson_CQ" w:date="2024-03-28T13:09:00Z">
        <w:r w:rsidR="008C7A05" w:rsidRPr="007B53B9">
          <w:t>consider the information provided in f) above.</w:t>
        </w:r>
      </w:ins>
    </w:p>
    <w:p w14:paraId="0A22EA3B" w14:textId="77777777" w:rsidR="00B646AB" w:rsidRPr="001B7C50" w:rsidRDefault="00B646AB" w:rsidP="00B646AB">
      <w:pPr>
        <w:pStyle w:val="B1"/>
      </w:pPr>
      <w:r w:rsidRPr="001B7C50">
        <w:t>m)</w:t>
      </w:r>
      <w:r w:rsidRPr="001B7C50">
        <w:tab/>
        <w:t>Capability of the SMF to support a MA PDU Session.</w:t>
      </w:r>
    </w:p>
    <w:p w14:paraId="788099DE" w14:textId="77777777" w:rsidR="00B646AB" w:rsidRPr="001B7C50" w:rsidRDefault="00B646AB" w:rsidP="00B646AB">
      <w:pPr>
        <w:pStyle w:val="B1"/>
      </w:pPr>
      <w:r w:rsidRPr="001B7C50">
        <w:t>n)</w:t>
      </w:r>
      <w:r w:rsidRPr="001B7C50">
        <w:tab/>
        <w:t>If interworking with EPS is required.</w:t>
      </w:r>
    </w:p>
    <w:p w14:paraId="789BE1F1" w14:textId="77777777" w:rsidR="00B646AB" w:rsidRPr="001B7C50" w:rsidRDefault="00B646AB" w:rsidP="00B646AB">
      <w:pPr>
        <w:pStyle w:val="B1"/>
      </w:pPr>
      <w:r w:rsidRPr="001B7C50">
        <w:t>o)</w:t>
      </w:r>
      <w:r w:rsidRPr="001B7C50">
        <w:tab/>
        <w:t>Preference of V-SMF support. This is applicable only for V-SMF selection in the case of home routed roaming.</w:t>
      </w:r>
    </w:p>
    <w:p w14:paraId="0F37C3FA" w14:textId="77777777" w:rsidR="00B646AB" w:rsidRPr="001B7C50" w:rsidRDefault="00B646AB" w:rsidP="00B646AB">
      <w:pPr>
        <w:pStyle w:val="B1"/>
      </w:pPr>
      <w:r w:rsidRPr="001B7C50">
        <w:t>p)</w:t>
      </w:r>
      <w:r w:rsidRPr="001B7C50">
        <w:tab/>
        <w:t>Target DNAI.</w:t>
      </w:r>
    </w:p>
    <w:p w14:paraId="6966172C" w14:textId="77777777" w:rsidR="00B646AB" w:rsidRPr="001B7C50" w:rsidRDefault="00B646AB" w:rsidP="00B646AB">
      <w:pPr>
        <w:pStyle w:val="B1"/>
      </w:pPr>
      <w:r w:rsidRPr="001B7C50">
        <w:t>q)</w:t>
      </w:r>
      <w:r w:rsidRPr="001B7C50">
        <w:tab/>
        <w:t>Capability of the SMF to support User Plane Remote Provisioning (see clause 5.30.2.10.4.3).</w:t>
      </w:r>
    </w:p>
    <w:p w14:paraId="0C93EC86" w14:textId="77777777" w:rsidR="00B646AB" w:rsidRPr="001B7C50" w:rsidRDefault="00B646AB" w:rsidP="00B646AB">
      <w:pPr>
        <w:pStyle w:val="B1"/>
      </w:pPr>
      <w:r w:rsidRPr="001B7C50">
        <w:t>r)</w:t>
      </w:r>
      <w:r w:rsidRPr="001B7C50">
        <w:tab/>
        <w:t>Supported DNAI list.</w:t>
      </w:r>
    </w:p>
    <w:p w14:paraId="21E5759F" w14:textId="77777777" w:rsidR="00B646AB" w:rsidRPr="001B7C50" w:rsidRDefault="00B646AB" w:rsidP="00B646AB">
      <w:pPr>
        <w:pStyle w:val="B1"/>
      </w:pPr>
      <w:r>
        <w:t>s)</w:t>
      </w:r>
      <w:r>
        <w:tab/>
        <w:t>HR-SBO support (according to clause 6.7 of TS 23.548 [130]).</w:t>
      </w:r>
    </w:p>
    <w:p w14:paraId="7ADE1D4A" w14:textId="77777777" w:rsidR="00B646AB" w:rsidRPr="001B7C50" w:rsidRDefault="00B646AB" w:rsidP="00B646AB">
      <w:pPr>
        <w:pStyle w:val="B1"/>
      </w:pPr>
      <w:r>
        <w:t>t)</w:t>
      </w:r>
      <w:r>
        <w:tab/>
        <w:t>Capability of the SMF (V-SMF and H-SMF) to support non-3GPP access path switching.</w:t>
      </w:r>
    </w:p>
    <w:p w14:paraId="3616997E" w14:textId="77777777" w:rsidR="00B646AB" w:rsidRPr="001B7C50" w:rsidRDefault="00B646AB" w:rsidP="00B646AB">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C0B491F" w14:textId="77777777" w:rsidR="00B646AB" w:rsidRPr="001B7C50" w:rsidRDefault="00B646AB" w:rsidP="00B646AB">
      <w:r w:rsidRPr="001B7C50">
        <w:t>In the case of delegated discovery, the AMF, shall send all the available factors a)-d), k) and n) to the SCP.</w:t>
      </w:r>
    </w:p>
    <w:p w14:paraId="7800F5A3" w14:textId="77777777" w:rsidR="00B646AB" w:rsidRPr="001B7C50" w:rsidRDefault="00B646AB" w:rsidP="00B646AB">
      <w:r w:rsidRPr="001B7C50">
        <w:lastRenderedPageBreak/>
        <w:t>In addition, the AMF may indicate to the SCP which NRF to use (in the case of NRF dedicated to the target slice).</w:t>
      </w:r>
    </w:p>
    <w:p w14:paraId="57DC6413" w14:textId="77777777" w:rsidR="00B646AB" w:rsidRPr="001B7C50" w:rsidRDefault="00B646AB" w:rsidP="00B646AB">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CF82277" w14:textId="77777777" w:rsidR="00B646AB" w:rsidRPr="001B7C50" w:rsidRDefault="00B646AB" w:rsidP="00B646AB">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64F08D9" w14:textId="77777777" w:rsidR="00B646AB" w:rsidRDefault="00B646AB" w:rsidP="00B646AB">
      <w:r>
        <w:t>If the HR-SBO roaming is allowed for the PDU Session, the DNN is also considered for V-SMF selection.</w:t>
      </w:r>
    </w:p>
    <w:p w14:paraId="71132999" w14:textId="77777777" w:rsidR="00B646AB" w:rsidRPr="001B7C50" w:rsidRDefault="00B646AB" w:rsidP="00B646AB">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72FB857" w14:textId="77777777" w:rsidR="00B646AB" w:rsidRPr="001B7C50" w:rsidRDefault="00B646AB" w:rsidP="00B646AB">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CBF887E" w14:textId="77777777" w:rsidR="00B646AB" w:rsidRPr="001B7C50" w:rsidRDefault="00B646AB" w:rsidP="00B646AB">
      <w:pPr>
        <w:pStyle w:val="B1"/>
      </w:pPr>
      <w:r w:rsidRPr="001B7C50">
        <w:t>-</w:t>
      </w:r>
      <w:r w:rsidRPr="001B7C50">
        <w:tab/>
        <w:t>If the AMF does discovery, the SMF selection functionality in AMF selects an SMF from the VPLMN.</w:t>
      </w:r>
    </w:p>
    <w:p w14:paraId="6AE42E06" w14:textId="77777777" w:rsidR="00B646AB" w:rsidRPr="001B7C50" w:rsidRDefault="00B646AB" w:rsidP="00B646AB">
      <w:pPr>
        <w:pStyle w:val="B1"/>
      </w:pPr>
      <w:r w:rsidRPr="001B7C50">
        <w:t>-</w:t>
      </w:r>
      <w:r w:rsidRPr="001B7C50">
        <w:tab/>
        <w:t>If delegated discovery is used, the SCP selects an SMF from the VPLMN.</w:t>
      </w:r>
    </w:p>
    <w:p w14:paraId="4EC69DBB" w14:textId="77777777" w:rsidR="00B646AB" w:rsidRPr="001B7C50" w:rsidRDefault="00B646AB" w:rsidP="00B646AB">
      <w:r w:rsidRPr="001B7C50">
        <w:t>If an SMF in the VPLMN cannot be derived for the DNN and S-NSSAI of the VPLMN, or if the subscription does not allow for handling the PDU Session in the VPLMN using LBO, then the following applies:</w:t>
      </w:r>
    </w:p>
    <w:p w14:paraId="349DEB06" w14:textId="77777777" w:rsidR="00B646AB" w:rsidRPr="001B7C50" w:rsidRDefault="00B646AB" w:rsidP="00B646AB">
      <w:pPr>
        <w:pStyle w:val="B1"/>
      </w:pPr>
      <w:r w:rsidRPr="001B7C50">
        <w:t>-</w:t>
      </w:r>
      <w:r w:rsidRPr="001B7C50">
        <w:tab/>
        <w:t>If the AMF does discovery, both an SMF in VPLMN and an SMF in HPLMN are selected, and the DNN and S-NSSAI of the HPLMN is used to derive an SMF identifier from the HPLMN.</w:t>
      </w:r>
    </w:p>
    <w:p w14:paraId="294E01B9" w14:textId="77777777" w:rsidR="00B646AB" w:rsidRPr="001B7C50" w:rsidRDefault="00B646AB" w:rsidP="00B646AB">
      <w:pPr>
        <w:pStyle w:val="B1"/>
      </w:pPr>
      <w:r w:rsidRPr="001B7C50">
        <w:t>-</w:t>
      </w:r>
      <w:r w:rsidRPr="001B7C50">
        <w:tab/>
        <w:t>If delegated discovery is used:</w:t>
      </w:r>
    </w:p>
    <w:p w14:paraId="30A4E70E" w14:textId="77777777" w:rsidR="00B646AB" w:rsidRPr="001B7C50" w:rsidRDefault="00B646AB" w:rsidP="00B646AB">
      <w:pPr>
        <w:pStyle w:val="B2"/>
      </w:pPr>
      <w:r w:rsidRPr="001B7C50">
        <w:t>-</w:t>
      </w:r>
      <w:r w:rsidRPr="001B7C50">
        <w:tab/>
        <w:t>The AMF performs discovery and selection of H-SMF from NRF. The AMF may indicate the maximum number of H-SMF instances to be returned from NRF, i.e. SMF selection at NRF.</w:t>
      </w:r>
    </w:p>
    <w:p w14:paraId="4140DD8D" w14:textId="77777777" w:rsidR="00B646AB" w:rsidRPr="001B7C50" w:rsidRDefault="00B646AB" w:rsidP="00B646AB">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0803F6A" w14:textId="77777777" w:rsidR="00B646AB" w:rsidRPr="001B7C50" w:rsidRDefault="00B646AB" w:rsidP="00B646AB">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030DB382" w14:textId="77777777" w:rsidR="00B646AB" w:rsidRPr="001B7C50" w:rsidRDefault="00B646AB" w:rsidP="00B646AB">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FAC2837" w14:textId="77777777" w:rsidR="00B646AB" w:rsidRPr="001B7C50" w:rsidRDefault="00B646AB" w:rsidP="00B646AB">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A8FA358" w14:textId="77777777" w:rsidR="00B646AB" w:rsidRPr="001B7C50" w:rsidRDefault="00B646AB" w:rsidP="00B646AB">
      <w:r w:rsidRPr="001B7C50">
        <w:t>The AMF selects SMF(s) considering support for CIoT 5GS optimisations (e.g. Control Plane CIoT 5GS Optimisation).</w:t>
      </w:r>
    </w:p>
    <w:p w14:paraId="037A3DE4" w14:textId="77777777" w:rsidR="00B646AB" w:rsidRPr="001B7C50" w:rsidRDefault="00B646AB" w:rsidP="00B646AB">
      <w:r w:rsidRPr="001B7C50">
        <w:lastRenderedPageBreak/>
        <w:t>In the case of onboarding of UEs for SNPNs, when the UE is registered for SNPN onboarding the AMF selects SMF(s) of Onboarding Network considering the Capability of SMF to support User Plane Remote Provisioning.</w:t>
      </w:r>
    </w:p>
    <w:p w14:paraId="03A4FBEB" w14:textId="77777777" w:rsidR="00B646AB" w:rsidRPr="001B7C50" w:rsidRDefault="00B646AB" w:rsidP="00B646AB">
      <w:r w:rsidRPr="001B7C50">
        <w:t>Additional details of AMF selection of an I-SMF are described in clause 5.34.</w:t>
      </w:r>
    </w:p>
    <w:p w14:paraId="6B6120AA" w14:textId="77777777" w:rsidR="00B646AB" w:rsidRPr="001B7C50" w:rsidRDefault="00B646AB" w:rsidP="00B646AB">
      <w:r w:rsidRPr="001B7C50">
        <w:t>In the case of home routed scenario, the AMF selects a new V-SMF if it determines that the current V-SMF cannot serve the UE location. The selection/relocation is same as an I-SMF selection/relocation as described in clause 5.34.</w:t>
      </w:r>
    </w:p>
    <w:bookmarkEnd w:id="23"/>
    <w:bookmarkEnd w:id="24"/>
    <w:bookmarkEnd w:id="25"/>
    <w:bookmarkEnd w:id="26"/>
    <w:bookmarkEnd w:id="27"/>
    <w:bookmarkEnd w:id="28"/>
    <w:bookmarkEnd w:id="29"/>
    <w:bookmarkEnd w:id="14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042F" w14:textId="77777777" w:rsidR="00BE3199" w:rsidRDefault="00BE3199">
      <w:r>
        <w:separator/>
      </w:r>
    </w:p>
  </w:endnote>
  <w:endnote w:type="continuationSeparator" w:id="0">
    <w:p w14:paraId="5434D29C" w14:textId="77777777" w:rsidR="00BE3199" w:rsidRDefault="00BE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8A9A" w14:textId="77777777" w:rsidR="00BE3199" w:rsidRDefault="00BE3199">
      <w:r>
        <w:separator/>
      </w:r>
    </w:p>
  </w:footnote>
  <w:footnote w:type="continuationSeparator" w:id="0">
    <w:p w14:paraId="0EE3B992" w14:textId="77777777" w:rsidR="00BE3199" w:rsidRDefault="00BE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Ericsson_CQ_D3">
    <w15:presenceInfo w15:providerId="None" w15:userId="Ericsson_CQ_D3"/>
  </w15:person>
  <w15:person w15:author="Nokia">
    <w15:presenceInfo w15:providerId="None" w15:userId="Nokia"/>
  </w15:person>
  <w15:person w15:author="Ericsson_CQ_D4">
    <w15:presenceInfo w15:providerId="None" w15:userId="Ericsson_CQ_D4"/>
  </w15:person>
  <w15:person w15:author="Shabnam Sultana">
    <w15:presenceInfo w15:providerId="AD" w15:userId="S::shabnam.sultana@ericsson.com::65b107c6-3ab7-432d-8a17-9eeb35e3ae6f"/>
  </w15:person>
  <w15:person w15:author="Haris Zisimopoulos">
    <w15:presenceInfo w15:providerId="AD" w15:userId="S::harisz@qti.qualcomm.com::b25c0fab-12cb-423d-a4aa-23cb9ecb5291"/>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0C44"/>
    <w:rsid w:val="00001605"/>
    <w:rsid w:val="00001E40"/>
    <w:rsid w:val="00003635"/>
    <w:rsid w:val="00003DFF"/>
    <w:rsid w:val="00005299"/>
    <w:rsid w:val="0000702E"/>
    <w:rsid w:val="00010184"/>
    <w:rsid w:val="00011E01"/>
    <w:rsid w:val="00012273"/>
    <w:rsid w:val="00013210"/>
    <w:rsid w:val="00014C96"/>
    <w:rsid w:val="00015586"/>
    <w:rsid w:val="000222D7"/>
    <w:rsid w:val="00022432"/>
    <w:rsid w:val="00022E4A"/>
    <w:rsid w:val="00025C09"/>
    <w:rsid w:val="00030105"/>
    <w:rsid w:val="0003485A"/>
    <w:rsid w:val="00040808"/>
    <w:rsid w:val="00051868"/>
    <w:rsid w:val="00056921"/>
    <w:rsid w:val="00056B44"/>
    <w:rsid w:val="00061441"/>
    <w:rsid w:val="0006249B"/>
    <w:rsid w:val="00063475"/>
    <w:rsid w:val="00071523"/>
    <w:rsid w:val="00072D0F"/>
    <w:rsid w:val="00072E51"/>
    <w:rsid w:val="00072EB4"/>
    <w:rsid w:val="000737ED"/>
    <w:rsid w:val="000741F9"/>
    <w:rsid w:val="0009526E"/>
    <w:rsid w:val="00096471"/>
    <w:rsid w:val="00096731"/>
    <w:rsid w:val="000A11F0"/>
    <w:rsid w:val="000A29DE"/>
    <w:rsid w:val="000A3E38"/>
    <w:rsid w:val="000A6394"/>
    <w:rsid w:val="000B38F5"/>
    <w:rsid w:val="000B54D1"/>
    <w:rsid w:val="000B7FED"/>
    <w:rsid w:val="000C038A"/>
    <w:rsid w:val="000C24C8"/>
    <w:rsid w:val="000C4F06"/>
    <w:rsid w:val="000C5209"/>
    <w:rsid w:val="000C553C"/>
    <w:rsid w:val="000C594E"/>
    <w:rsid w:val="000C6598"/>
    <w:rsid w:val="000C68B6"/>
    <w:rsid w:val="000C6DD9"/>
    <w:rsid w:val="000C7BB5"/>
    <w:rsid w:val="000D17F3"/>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57A61"/>
    <w:rsid w:val="00160B7D"/>
    <w:rsid w:val="00164F04"/>
    <w:rsid w:val="00166BA9"/>
    <w:rsid w:val="00167844"/>
    <w:rsid w:val="00167AA9"/>
    <w:rsid w:val="001702C8"/>
    <w:rsid w:val="00186155"/>
    <w:rsid w:val="001914F0"/>
    <w:rsid w:val="00192AF7"/>
    <w:rsid w:val="00192C46"/>
    <w:rsid w:val="00193141"/>
    <w:rsid w:val="00196FAE"/>
    <w:rsid w:val="001A08B3"/>
    <w:rsid w:val="001A1037"/>
    <w:rsid w:val="001A334D"/>
    <w:rsid w:val="001A361E"/>
    <w:rsid w:val="001A5C57"/>
    <w:rsid w:val="001A7B60"/>
    <w:rsid w:val="001B1B81"/>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49D"/>
    <w:rsid w:val="001F3A51"/>
    <w:rsid w:val="001F452B"/>
    <w:rsid w:val="001F6B8B"/>
    <w:rsid w:val="002001A6"/>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3B7E"/>
    <w:rsid w:val="00284FEB"/>
    <w:rsid w:val="00285EBC"/>
    <w:rsid w:val="002860C4"/>
    <w:rsid w:val="00290275"/>
    <w:rsid w:val="00290946"/>
    <w:rsid w:val="00290BD9"/>
    <w:rsid w:val="00291D28"/>
    <w:rsid w:val="00293722"/>
    <w:rsid w:val="002A0A39"/>
    <w:rsid w:val="002A2EC4"/>
    <w:rsid w:val="002A3571"/>
    <w:rsid w:val="002A3DBF"/>
    <w:rsid w:val="002A4E87"/>
    <w:rsid w:val="002B1B02"/>
    <w:rsid w:val="002B5741"/>
    <w:rsid w:val="002D0D0F"/>
    <w:rsid w:val="002D1E94"/>
    <w:rsid w:val="002D2A16"/>
    <w:rsid w:val="002D33A4"/>
    <w:rsid w:val="002E0D43"/>
    <w:rsid w:val="002E21C6"/>
    <w:rsid w:val="002E472E"/>
    <w:rsid w:val="002E5BB9"/>
    <w:rsid w:val="002E7D25"/>
    <w:rsid w:val="002F0F1F"/>
    <w:rsid w:val="002F1E1C"/>
    <w:rsid w:val="003016E7"/>
    <w:rsid w:val="00303A7D"/>
    <w:rsid w:val="00305409"/>
    <w:rsid w:val="00305BAC"/>
    <w:rsid w:val="00307B8A"/>
    <w:rsid w:val="00311AA9"/>
    <w:rsid w:val="00312752"/>
    <w:rsid w:val="0031345C"/>
    <w:rsid w:val="00320894"/>
    <w:rsid w:val="00321B22"/>
    <w:rsid w:val="00321F4E"/>
    <w:rsid w:val="00331404"/>
    <w:rsid w:val="00336E88"/>
    <w:rsid w:val="003373BA"/>
    <w:rsid w:val="00337571"/>
    <w:rsid w:val="00343DD2"/>
    <w:rsid w:val="00344B95"/>
    <w:rsid w:val="00347268"/>
    <w:rsid w:val="003473EC"/>
    <w:rsid w:val="00352EF6"/>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054"/>
    <w:rsid w:val="003829BF"/>
    <w:rsid w:val="00390105"/>
    <w:rsid w:val="00396787"/>
    <w:rsid w:val="003B08BD"/>
    <w:rsid w:val="003C6E14"/>
    <w:rsid w:val="003D0E94"/>
    <w:rsid w:val="003D2298"/>
    <w:rsid w:val="003D2AEF"/>
    <w:rsid w:val="003D6AA2"/>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332B"/>
    <w:rsid w:val="00467346"/>
    <w:rsid w:val="00470383"/>
    <w:rsid w:val="00472F0C"/>
    <w:rsid w:val="00475A1A"/>
    <w:rsid w:val="00477300"/>
    <w:rsid w:val="004825E0"/>
    <w:rsid w:val="00482CE1"/>
    <w:rsid w:val="00494EB7"/>
    <w:rsid w:val="00496052"/>
    <w:rsid w:val="004962BD"/>
    <w:rsid w:val="00496F95"/>
    <w:rsid w:val="004A352D"/>
    <w:rsid w:val="004A6B43"/>
    <w:rsid w:val="004B75B7"/>
    <w:rsid w:val="004C0201"/>
    <w:rsid w:val="004C4DB2"/>
    <w:rsid w:val="004C6DD6"/>
    <w:rsid w:val="004D126A"/>
    <w:rsid w:val="004D14BD"/>
    <w:rsid w:val="004D76D0"/>
    <w:rsid w:val="004E4F09"/>
    <w:rsid w:val="004F2197"/>
    <w:rsid w:val="004F732A"/>
    <w:rsid w:val="004F7EF9"/>
    <w:rsid w:val="005018A7"/>
    <w:rsid w:val="00502BDE"/>
    <w:rsid w:val="00511025"/>
    <w:rsid w:val="00511C66"/>
    <w:rsid w:val="005135A0"/>
    <w:rsid w:val="005141D9"/>
    <w:rsid w:val="0051433E"/>
    <w:rsid w:val="0051580D"/>
    <w:rsid w:val="00522387"/>
    <w:rsid w:val="00522C68"/>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63ECF"/>
    <w:rsid w:val="005702CE"/>
    <w:rsid w:val="00571EC6"/>
    <w:rsid w:val="00573D6B"/>
    <w:rsid w:val="005809C5"/>
    <w:rsid w:val="005810C7"/>
    <w:rsid w:val="0058330F"/>
    <w:rsid w:val="005879D3"/>
    <w:rsid w:val="00592D74"/>
    <w:rsid w:val="0059307C"/>
    <w:rsid w:val="00593E7F"/>
    <w:rsid w:val="00594289"/>
    <w:rsid w:val="005942EF"/>
    <w:rsid w:val="00594558"/>
    <w:rsid w:val="0059694F"/>
    <w:rsid w:val="005A2072"/>
    <w:rsid w:val="005B4071"/>
    <w:rsid w:val="005C2AB4"/>
    <w:rsid w:val="005C3677"/>
    <w:rsid w:val="005C3E23"/>
    <w:rsid w:val="005C58B6"/>
    <w:rsid w:val="005D2B3F"/>
    <w:rsid w:val="005E09C2"/>
    <w:rsid w:val="005E2C44"/>
    <w:rsid w:val="005E4811"/>
    <w:rsid w:val="005F02C9"/>
    <w:rsid w:val="005F2280"/>
    <w:rsid w:val="005F22A1"/>
    <w:rsid w:val="005F3012"/>
    <w:rsid w:val="005F477D"/>
    <w:rsid w:val="006010F0"/>
    <w:rsid w:val="00601C30"/>
    <w:rsid w:val="006025D4"/>
    <w:rsid w:val="00611FA5"/>
    <w:rsid w:val="006140D8"/>
    <w:rsid w:val="00621188"/>
    <w:rsid w:val="006239D5"/>
    <w:rsid w:val="006255DC"/>
    <w:rsid w:val="006257ED"/>
    <w:rsid w:val="00627D48"/>
    <w:rsid w:val="00631E3B"/>
    <w:rsid w:val="0063665C"/>
    <w:rsid w:val="00640A5C"/>
    <w:rsid w:val="0064108C"/>
    <w:rsid w:val="006416C2"/>
    <w:rsid w:val="00643BD2"/>
    <w:rsid w:val="006466CA"/>
    <w:rsid w:val="0064775D"/>
    <w:rsid w:val="00652986"/>
    <w:rsid w:val="00653DE4"/>
    <w:rsid w:val="00660A76"/>
    <w:rsid w:val="0066138E"/>
    <w:rsid w:val="00664F01"/>
    <w:rsid w:val="00664F6F"/>
    <w:rsid w:val="00665337"/>
    <w:rsid w:val="006656C4"/>
    <w:rsid w:val="00665C47"/>
    <w:rsid w:val="00665C72"/>
    <w:rsid w:val="0067088D"/>
    <w:rsid w:val="00671D6C"/>
    <w:rsid w:val="0067278C"/>
    <w:rsid w:val="00673CC0"/>
    <w:rsid w:val="0067439D"/>
    <w:rsid w:val="00677727"/>
    <w:rsid w:val="0068284A"/>
    <w:rsid w:val="006831FA"/>
    <w:rsid w:val="00686F7F"/>
    <w:rsid w:val="006910C2"/>
    <w:rsid w:val="00694496"/>
    <w:rsid w:val="00695808"/>
    <w:rsid w:val="0069701C"/>
    <w:rsid w:val="006B2DF3"/>
    <w:rsid w:val="006B3717"/>
    <w:rsid w:val="006B46FB"/>
    <w:rsid w:val="006B4BF7"/>
    <w:rsid w:val="006B6799"/>
    <w:rsid w:val="006C63B1"/>
    <w:rsid w:val="006C6CEA"/>
    <w:rsid w:val="006C7D7C"/>
    <w:rsid w:val="006D02E4"/>
    <w:rsid w:val="006D0801"/>
    <w:rsid w:val="006D1DC6"/>
    <w:rsid w:val="006D2F54"/>
    <w:rsid w:val="006D319A"/>
    <w:rsid w:val="006D5D92"/>
    <w:rsid w:val="006D6943"/>
    <w:rsid w:val="006E21FB"/>
    <w:rsid w:val="006E3927"/>
    <w:rsid w:val="006E5512"/>
    <w:rsid w:val="006F09D1"/>
    <w:rsid w:val="006F28FE"/>
    <w:rsid w:val="006F36FB"/>
    <w:rsid w:val="006F4A06"/>
    <w:rsid w:val="006F5D93"/>
    <w:rsid w:val="00701A95"/>
    <w:rsid w:val="00702A80"/>
    <w:rsid w:val="0070352E"/>
    <w:rsid w:val="00703D08"/>
    <w:rsid w:val="007060C6"/>
    <w:rsid w:val="007071F3"/>
    <w:rsid w:val="00722D79"/>
    <w:rsid w:val="007241DF"/>
    <w:rsid w:val="0072651F"/>
    <w:rsid w:val="00732E39"/>
    <w:rsid w:val="00734289"/>
    <w:rsid w:val="00734AC2"/>
    <w:rsid w:val="00734E96"/>
    <w:rsid w:val="007352BF"/>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0F58"/>
    <w:rsid w:val="00772CB9"/>
    <w:rsid w:val="00773910"/>
    <w:rsid w:val="00777417"/>
    <w:rsid w:val="00781B0D"/>
    <w:rsid w:val="00781F5F"/>
    <w:rsid w:val="00782972"/>
    <w:rsid w:val="0078718C"/>
    <w:rsid w:val="007902D2"/>
    <w:rsid w:val="00791048"/>
    <w:rsid w:val="00791799"/>
    <w:rsid w:val="00792342"/>
    <w:rsid w:val="007963B1"/>
    <w:rsid w:val="0079700B"/>
    <w:rsid w:val="007977A8"/>
    <w:rsid w:val="007A05A4"/>
    <w:rsid w:val="007A0883"/>
    <w:rsid w:val="007A7164"/>
    <w:rsid w:val="007B04AE"/>
    <w:rsid w:val="007B41A6"/>
    <w:rsid w:val="007B4BC8"/>
    <w:rsid w:val="007B5074"/>
    <w:rsid w:val="007B512A"/>
    <w:rsid w:val="007B53B9"/>
    <w:rsid w:val="007B717F"/>
    <w:rsid w:val="007C2097"/>
    <w:rsid w:val="007D0717"/>
    <w:rsid w:val="007D090C"/>
    <w:rsid w:val="007D0F29"/>
    <w:rsid w:val="007D2473"/>
    <w:rsid w:val="007D37D3"/>
    <w:rsid w:val="007D3B7C"/>
    <w:rsid w:val="007D6A07"/>
    <w:rsid w:val="007D70E0"/>
    <w:rsid w:val="007D731B"/>
    <w:rsid w:val="007D7640"/>
    <w:rsid w:val="007D7E9D"/>
    <w:rsid w:val="007E21B3"/>
    <w:rsid w:val="007E324B"/>
    <w:rsid w:val="007E58C5"/>
    <w:rsid w:val="007E6EAA"/>
    <w:rsid w:val="007E7D6E"/>
    <w:rsid w:val="007F2C96"/>
    <w:rsid w:val="007F5833"/>
    <w:rsid w:val="007F6B98"/>
    <w:rsid w:val="007F7259"/>
    <w:rsid w:val="008040A8"/>
    <w:rsid w:val="00804557"/>
    <w:rsid w:val="008053E0"/>
    <w:rsid w:val="00805D4B"/>
    <w:rsid w:val="0081199C"/>
    <w:rsid w:val="00812AD1"/>
    <w:rsid w:val="008279FA"/>
    <w:rsid w:val="00830930"/>
    <w:rsid w:val="008348A8"/>
    <w:rsid w:val="00835310"/>
    <w:rsid w:val="0083557A"/>
    <w:rsid w:val="008368E7"/>
    <w:rsid w:val="008370FE"/>
    <w:rsid w:val="00844DEF"/>
    <w:rsid w:val="00847544"/>
    <w:rsid w:val="008513D9"/>
    <w:rsid w:val="008548ED"/>
    <w:rsid w:val="008576AE"/>
    <w:rsid w:val="00857836"/>
    <w:rsid w:val="00857FE1"/>
    <w:rsid w:val="008617A8"/>
    <w:rsid w:val="008626E7"/>
    <w:rsid w:val="00863B32"/>
    <w:rsid w:val="00866A5F"/>
    <w:rsid w:val="00870EE7"/>
    <w:rsid w:val="00873A8C"/>
    <w:rsid w:val="00874664"/>
    <w:rsid w:val="0088164E"/>
    <w:rsid w:val="00881E4D"/>
    <w:rsid w:val="008844AE"/>
    <w:rsid w:val="00885409"/>
    <w:rsid w:val="008863B9"/>
    <w:rsid w:val="00890840"/>
    <w:rsid w:val="0089099D"/>
    <w:rsid w:val="00893C21"/>
    <w:rsid w:val="0089412E"/>
    <w:rsid w:val="00894EA2"/>
    <w:rsid w:val="00896B2A"/>
    <w:rsid w:val="008A45A6"/>
    <w:rsid w:val="008B10F6"/>
    <w:rsid w:val="008B3FE7"/>
    <w:rsid w:val="008B4535"/>
    <w:rsid w:val="008B51DF"/>
    <w:rsid w:val="008B5C03"/>
    <w:rsid w:val="008C2072"/>
    <w:rsid w:val="008C60A8"/>
    <w:rsid w:val="008C7A05"/>
    <w:rsid w:val="008D39DA"/>
    <w:rsid w:val="008D3CCC"/>
    <w:rsid w:val="008E33AE"/>
    <w:rsid w:val="008E5305"/>
    <w:rsid w:val="008F118E"/>
    <w:rsid w:val="008F19A9"/>
    <w:rsid w:val="008F1B64"/>
    <w:rsid w:val="008F248E"/>
    <w:rsid w:val="008F3789"/>
    <w:rsid w:val="008F6133"/>
    <w:rsid w:val="008F686C"/>
    <w:rsid w:val="00904055"/>
    <w:rsid w:val="0090421C"/>
    <w:rsid w:val="00905B00"/>
    <w:rsid w:val="009066EA"/>
    <w:rsid w:val="00906BEF"/>
    <w:rsid w:val="00910AC5"/>
    <w:rsid w:val="009148DE"/>
    <w:rsid w:val="009156DA"/>
    <w:rsid w:val="00915751"/>
    <w:rsid w:val="009166E2"/>
    <w:rsid w:val="00926EB4"/>
    <w:rsid w:val="009352F6"/>
    <w:rsid w:val="009400C6"/>
    <w:rsid w:val="00941E30"/>
    <w:rsid w:val="00942894"/>
    <w:rsid w:val="00943956"/>
    <w:rsid w:val="00946D3C"/>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C7C3F"/>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1629"/>
    <w:rsid w:val="00A22BD4"/>
    <w:rsid w:val="00A246B6"/>
    <w:rsid w:val="00A2561C"/>
    <w:rsid w:val="00A421EF"/>
    <w:rsid w:val="00A42FBE"/>
    <w:rsid w:val="00A43F3A"/>
    <w:rsid w:val="00A47E70"/>
    <w:rsid w:val="00A50CF0"/>
    <w:rsid w:val="00A51EDA"/>
    <w:rsid w:val="00A57137"/>
    <w:rsid w:val="00A639FA"/>
    <w:rsid w:val="00A671E7"/>
    <w:rsid w:val="00A67B47"/>
    <w:rsid w:val="00A70C5D"/>
    <w:rsid w:val="00A70F31"/>
    <w:rsid w:val="00A72539"/>
    <w:rsid w:val="00A751B0"/>
    <w:rsid w:val="00A753C7"/>
    <w:rsid w:val="00A76382"/>
    <w:rsid w:val="00A7671C"/>
    <w:rsid w:val="00A7683D"/>
    <w:rsid w:val="00A76C02"/>
    <w:rsid w:val="00A77F3D"/>
    <w:rsid w:val="00A8023B"/>
    <w:rsid w:val="00A804DD"/>
    <w:rsid w:val="00A80F0A"/>
    <w:rsid w:val="00A8179E"/>
    <w:rsid w:val="00A91826"/>
    <w:rsid w:val="00A923E8"/>
    <w:rsid w:val="00AA2CBC"/>
    <w:rsid w:val="00AA4A39"/>
    <w:rsid w:val="00AA5811"/>
    <w:rsid w:val="00AB076F"/>
    <w:rsid w:val="00AB142D"/>
    <w:rsid w:val="00AB4A07"/>
    <w:rsid w:val="00AB511C"/>
    <w:rsid w:val="00AC04EC"/>
    <w:rsid w:val="00AC340F"/>
    <w:rsid w:val="00AC40FA"/>
    <w:rsid w:val="00AC4BA6"/>
    <w:rsid w:val="00AC51E7"/>
    <w:rsid w:val="00AC5820"/>
    <w:rsid w:val="00AD1CD8"/>
    <w:rsid w:val="00AE028A"/>
    <w:rsid w:val="00AE20A5"/>
    <w:rsid w:val="00AE7E78"/>
    <w:rsid w:val="00AF57D4"/>
    <w:rsid w:val="00AF621A"/>
    <w:rsid w:val="00B01F90"/>
    <w:rsid w:val="00B02762"/>
    <w:rsid w:val="00B02DF0"/>
    <w:rsid w:val="00B064A1"/>
    <w:rsid w:val="00B067EF"/>
    <w:rsid w:val="00B10740"/>
    <w:rsid w:val="00B12846"/>
    <w:rsid w:val="00B151E6"/>
    <w:rsid w:val="00B258BB"/>
    <w:rsid w:val="00B26499"/>
    <w:rsid w:val="00B26A29"/>
    <w:rsid w:val="00B404C2"/>
    <w:rsid w:val="00B476A3"/>
    <w:rsid w:val="00B53493"/>
    <w:rsid w:val="00B53AFE"/>
    <w:rsid w:val="00B54244"/>
    <w:rsid w:val="00B57B0B"/>
    <w:rsid w:val="00B60401"/>
    <w:rsid w:val="00B646AB"/>
    <w:rsid w:val="00B659A7"/>
    <w:rsid w:val="00B6730E"/>
    <w:rsid w:val="00B67B97"/>
    <w:rsid w:val="00B67FE5"/>
    <w:rsid w:val="00B73693"/>
    <w:rsid w:val="00B77020"/>
    <w:rsid w:val="00B86209"/>
    <w:rsid w:val="00B86482"/>
    <w:rsid w:val="00B86761"/>
    <w:rsid w:val="00B968C8"/>
    <w:rsid w:val="00B96F2A"/>
    <w:rsid w:val="00BA01D1"/>
    <w:rsid w:val="00BA3EC5"/>
    <w:rsid w:val="00BA4005"/>
    <w:rsid w:val="00BA4097"/>
    <w:rsid w:val="00BA51D9"/>
    <w:rsid w:val="00BA5AE6"/>
    <w:rsid w:val="00BB129F"/>
    <w:rsid w:val="00BB233B"/>
    <w:rsid w:val="00BB2F44"/>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199"/>
    <w:rsid w:val="00BE3824"/>
    <w:rsid w:val="00BF68DE"/>
    <w:rsid w:val="00BF738E"/>
    <w:rsid w:val="00BF7785"/>
    <w:rsid w:val="00C10E50"/>
    <w:rsid w:val="00C13B90"/>
    <w:rsid w:val="00C167E5"/>
    <w:rsid w:val="00C17DDC"/>
    <w:rsid w:val="00C22C68"/>
    <w:rsid w:val="00C235A1"/>
    <w:rsid w:val="00C40179"/>
    <w:rsid w:val="00C405DF"/>
    <w:rsid w:val="00C41460"/>
    <w:rsid w:val="00C46851"/>
    <w:rsid w:val="00C50E8A"/>
    <w:rsid w:val="00C51FA5"/>
    <w:rsid w:val="00C543DE"/>
    <w:rsid w:val="00C548B2"/>
    <w:rsid w:val="00C61295"/>
    <w:rsid w:val="00C61A78"/>
    <w:rsid w:val="00C61E55"/>
    <w:rsid w:val="00C62588"/>
    <w:rsid w:val="00C6320F"/>
    <w:rsid w:val="00C634A0"/>
    <w:rsid w:val="00C66361"/>
    <w:rsid w:val="00C66BA2"/>
    <w:rsid w:val="00C71A3D"/>
    <w:rsid w:val="00C724B0"/>
    <w:rsid w:val="00C76FA0"/>
    <w:rsid w:val="00C82A33"/>
    <w:rsid w:val="00C858D2"/>
    <w:rsid w:val="00C870F6"/>
    <w:rsid w:val="00C95985"/>
    <w:rsid w:val="00C97AD0"/>
    <w:rsid w:val="00CA5D94"/>
    <w:rsid w:val="00CB0316"/>
    <w:rsid w:val="00CB0609"/>
    <w:rsid w:val="00CB3D80"/>
    <w:rsid w:val="00CB3E11"/>
    <w:rsid w:val="00CB4A97"/>
    <w:rsid w:val="00CB546E"/>
    <w:rsid w:val="00CB6064"/>
    <w:rsid w:val="00CB670C"/>
    <w:rsid w:val="00CB77E9"/>
    <w:rsid w:val="00CC109B"/>
    <w:rsid w:val="00CC2492"/>
    <w:rsid w:val="00CC2CB4"/>
    <w:rsid w:val="00CC3C3C"/>
    <w:rsid w:val="00CC5026"/>
    <w:rsid w:val="00CC508E"/>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2213"/>
    <w:rsid w:val="00D452FE"/>
    <w:rsid w:val="00D45E18"/>
    <w:rsid w:val="00D50255"/>
    <w:rsid w:val="00D5052D"/>
    <w:rsid w:val="00D562AF"/>
    <w:rsid w:val="00D66520"/>
    <w:rsid w:val="00D67A0F"/>
    <w:rsid w:val="00D7235B"/>
    <w:rsid w:val="00D76329"/>
    <w:rsid w:val="00D76F15"/>
    <w:rsid w:val="00D812ED"/>
    <w:rsid w:val="00D84606"/>
    <w:rsid w:val="00D84AE9"/>
    <w:rsid w:val="00D864A9"/>
    <w:rsid w:val="00D9036E"/>
    <w:rsid w:val="00D91D24"/>
    <w:rsid w:val="00D93C83"/>
    <w:rsid w:val="00DA37FF"/>
    <w:rsid w:val="00DA404A"/>
    <w:rsid w:val="00DA511B"/>
    <w:rsid w:val="00DA5399"/>
    <w:rsid w:val="00DA6E03"/>
    <w:rsid w:val="00DB57FE"/>
    <w:rsid w:val="00DB6BDA"/>
    <w:rsid w:val="00DB7FEA"/>
    <w:rsid w:val="00DC0246"/>
    <w:rsid w:val="00DC1FB5"/>
    <w:rsid w:val="00DC329B"/>
    <w:rsid w:val="00DD7874"/>
    <w:rsid w:val="00DE34CF"/>
    <w:rsid w:val="00DF7B65"/>
    <w:rsid w:val="00E01433"/>
    <w:rsid w:val="00E04325"/>
    <w:rsid w:val="00E108E4"/>
    <w:rsid w:val="00E1336A"/>
    <w:rsid w:val="00E13E78"/>
    <w:rsid w:val="00E13F3D"/>
    <w:rsid w:val="00E14BA5"/>
    <w:rsid w:val="00E167AB"/>
    <w:rsid w:val="00E210D6"/>
    <w:rsid w:val="00E23FB8"/>
    <w:rsid w:val="00E24AD3"/>
    <w:rsid w:val="00E33806"/>
    <w:rsid w:val="00E341A5"/>
    <w:rsid w:val="00E34898"/>
    <w:rsid w:val="00E34EC5"/>
    <w:rsid w:val="00E36DAF"/>
    <w:rsid w:val="00E536BB"/>
    <w:rsid w:val="00E6131B"/>
    <w:rsid w:val="00E63074"/>
    <w:rsid w:val="00E67BD5"/>
    <w:rsid w:val="00E766A2"/>
    <w:rsid w:val="00E82594"/>
    <w:rsid w:val="00E96203"/>
    <w:rsid w:val="00EA2C37"/>
    <w:rsid w:val="00EA38DC"/>
    <w:rsid w:val="00EA7167"/>
    <w:rsid w:val="00EB09B7"/>
    <w:rsid w:val="00EB1511"/>
    <w:rsid w:val="00EB3E3D"/>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07087"/>
    <w:rsid w:val="00F11D7F"/>
    <w:rsid w:val="00F25D98"/>
    <w:rsid w:val="00F300FB"/>
    <w:rsid w:val="00F30ED5"/>
    <w:rsid w:val="00F32BE1"/>
    <w:rsid w:val="00F34EB9"/>
    <w:rsid w:val="00F363E9"/>
    <w:rsid w:val="00F36ED9"/>
    <w:rsid w:val="00F37A18"/>
    <w:rsid w:val="00F43B0E"/>
    <w:rsid w:val="00F51150"/>
    <w:rsid w:val="00F5458E"/>
    <w:rsid w:val="00F55CF2"/>
    <w:rsid w:val="00F568B7"/>
    <w:rsid w:val="00F572C7"/>
    <w:rsid w:val="00F62036"/>
    <w:rsid w:val="00F631B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1E"/>
    <w:rsid w:val="00FD5BCA"/>
    <w:rsid w:val="00FD77BF"/>
    <w:rsid w:val="00FE2573"/>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27671833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TotalTime>
  <Pages>18</Pages>
  <Words>6767</Words>
  <Characters>38577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73</cp:revision>
  <cp:lastPrinted>1900-01-01T05:00:00Z</cp:lastPrinted>
  <dcterms:created xsi:type="dcterms:W3CDTF">2024-04-15T16:13:00Z</dcterms:created>
  <dcterms:modified xsi:type="dcterms:W3CDTF">2024-04-19T05:29:00Z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